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9576414" w:displacedByCustomXml="next"/>
    <w:bookmarkEnd w:id="0" w:displacedByCustomXml="next"/>
    <w:sdt>
      <w:sdtPr>
        <w:rPr>
          <w:b/>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id w:val="2011021356"/>
        <w:docPartObj>
          <w:docPartGallery w:val="Cover Pages"/>
          <w:docPartUnique/>
        </w:docPartObj>
      </w:sdtPr>
      <w:sdtEndPr>
        <w:rPr>
          <w:u w:val="none"/>
        </w:rPr>
      </w:sdtEndPr>
      <w:sdtContent>
        <w:p w14:paraId="22451EA2" w14:textId="4DB02449" w:rsidR="00641BBE" w:rsidRPr="005A76E0" w:rsidRDefault="00641BBE">
          <w:pPr>
            <w:rPr>
              <w:b/>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pPr>
          <w:r w:rsidRPr="005A76E0">
            <w:rPr>
              <w:b/>
              <w:noProof/>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1342" behindDoc="1" locked="0" layoutInCell="1" allowOverlap="1" wp14:anchorId="129AEF98" wp14:editId="756D2A22">
                <wp:simplePos x="0" y="0"/>
                <wp:positionH relativeFrom="page">
                  <wp:align>left</wp:align>
                </wp:positionH>
                <wp:positionV relativeFrom="paragraph">
                  <wp:posOffset>-914400</wp:posOffset>
                </wp:positionV>
                <wp:extent cx="7760996" cy="8516620"/>
                <wp:effectExtent l="0" t="0" r="0" b="0"/>
                <wp:wrapNone/>
                <wp:docPr id="32" name="Picture 32"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view"/>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b="7725"/>
                        <a:stretch/>
                      </pic:blipFill>
                      <pic:spPr bwMode="auto">
                        <a:xfrm>
                          <a:off x="0" y="0"/>
                          <a:ext cx="7760996" cy="851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E808A" w14:textId="69C07A45" w:rsidR="00641BBE" w:rsidRPr="005A76E0" w:rsidRDefault="00641BBE">
          <w:pPr>
            <w:rPr>
              <w:b/>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pPr>
          <w:r w:rsidRPr="005A76E0">
            <w:rPr>
              <w:b/>
              <w:noProof/>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0" distB="0" distL="114300" distR="114300" simplePos="0" relativeHeight="251662366" behindDoc="0" locked="0" layoutInCell="1" allowOverlap="1" wp14:anchorId="181F8A53" wp14:editId="3AF8D447">
                    <wp:simplePos x="0" y="0"/>
                    <wp:positionH relativeFrom="margin">
                      <wp:align>center</wp:align>
                    </wp:positionH>
                    <wp:positionV relativeFrom="paragraph">
                      <wp:posOffset>7137400</wp:posOffset>
                    </wp:positionV>
                    <wp:extent cx="7761427" cy="1667307"/>
                    <wp:effectExtent l="57150" t="19050" r="49530" b="85725"/>
                    <wp:wrapNone/>
                    <wp:docPr id="33" name="Rectangle 33"/>
                    <wp:cNvGraphicFramePr/>
                    <a:graphic xmlns:a="http://schemas.openxmlformats.org/drawingml/2006/main">
                      <a:graphicData uri="http://schemas.microsoft.com/office/word/2010/wordprocessingShape">
                        <wps:wsp>
                          <wps:cNvSpPr/>
                          <wps:spPr>
                            <a:xfrm>
                              <a:off x="0" y="0"/>
                              <a:ext cx="7761427" cy="1667307"/>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23F9299F" w14:textId="5377A863" w:rsidR="00641BBE" w:rsidRPr="00641BBE" w:rsidRDefault="00641BBE" w:rsidP="00641BBE">
                                <w:pPr>
                                  <w:spacing w:line="360" w:lineRule="auto"/>
                                  <w:jc w:val="center"/>
                                  <w:rPr>
                                    <w:b/>
                                    <w:sz w:val="36"/>
                                    <w14:glow w14:rad="228600">
                                      <w14:schemeClr w14:val="accent5">
                                        <w14:alpha w14:val="60000"/>
                                        <w14:satMod w14:val="175000"/>
                                      </w14:schemeClr>
                                    </w14:glow>
                                  </w:rPr>
                                </w:pPr>
                                <w:r w:rsidRPr="00641BBE">
                                  <w:rPr>
                                    <w:b/>
                                    <w:sz w:val="36"/>
                                    <w14:glow w14:rad="228600">
                                      <w14:schemeClr w14:val="accent5">
                                        <w14:alpha w14:val="60000"/>
                                        <w14:satMod w14:val="175000"/>
                                      </w14:schemeClr>
                                    </w14:glow>
                                  </w:rPr>
                                  <w:t>Next Gen Courses in Design, Semiconductors, Packaging and Systems to Educate Students and Industry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8A53" id="Rectangle 33" o:spid="_x0000_s1026" style="position:absolute;margin-left:0;margin-top:562pt;width:611.15pt;height:131.3pt;z-index:2516623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" fillcolor="black [3213]" stroked="f">
                    <v:shadow on="t" color="black" opacity="22937f" origin=",.5" offset="0,.63889mm"/>
                    <v:textbox>
                      <w:txbxContent>
                        <w:p w14:paraId="23F9299F" w14:textId="5377A863" w:rsidR="00641BBE" w:rsidRPr="00641BBE" w:rsidRDefault="00641BBE" w:rsidP="00641BBE">
                          <w:pPr>
                            <w:spacing w:line="360" w:lineRule="auto"/>
                            <w:jc w:val="center"/>
                            <w:rPr>
                              <w:b/>
                              <w:sz w:val="36"/>
                              <w14:glow w14:rad="228600">
                                <w14:schemeClr w14:val="accent5">
                                  <w14:alpha w14:val="60000"/>
                                  <w14:satMod w14:val="175000"/>
                                </w14:schemeClr>
                              </w14:glow>
                            </w:rPr>
                          </w:pPr>
                          <w:r w:rsidRPr="00641BBE">
                            <w:rPr>
                              <w:b/>
                              <w:sz w:val="36"/>
                              <w14:glow w14:rad="228600">
                                <w14:schemeClr w14:val="accent5">
                                  <w14:alpha w14:val="60000"/>
                                  <w14:satMod w14:val="175000"/>
                                </w14:schemeClr>
                              </w14:glow>
                            </w:rPr>
                            <w:t>Next</w:t>
                          </w:r>
                          <w:r w:rsidRPr="00641BBE">
                            <w:rPr>
                              <w:b/>
                              <w:sz w:val="36"/>
                              <w14:glow w14:rad="228600">
                                <w14:schemeClr w14:val="accent5">
                                  <w14:alpha w14:val="60000"/>
                                  <w14:satMod w14:val="175000"/>
                                </w14:schemeClr>
                              </w14:glow>
                            </w:rPr>
                            <w:t xml:space="preserve"> </w:t>
                          </w:r>
                          <w:r w:rsidRPr="00641BBE">
                            <w:rPr>
                              <w:b/>
                              <w:sz w:val="36"/>
                              <w14:glow w14:rad="228600">
                                <w14:schemeClr w14:val="accent5">
                                  <w14:alpha w14:val="60000"/>
                                  <w14:satMod w14:val="175000"/>
                                </w14:schemeClr>
                              </w14:glow>
                            </w:rPr>
                            <w:t xml:space="preserve">Gen </w:t>
                          </w:r>
                          <w:r w:rsidRPr="00641BBE">
                            <w:rPr>
                              <w:b/>
                              <w:sz w:val="36"/>
                              <w14:glow w14:rad="228600">
                                <w14:schemeClr w14:val="accent5">
                                  <w14:alpha w14:val="60000"/>
                                  <w14:satMod w14:val="175000"/>
                                </w14:schemeClr>
                              </w14:glow>
                            </w:rPr>
                            <w:t xml:space="preserve">Courses in </w:t>
                          </w:r>
                          <w:r w:rsidRPr="00641BBE">
                            <w:rPr>
                              <w:b/>
                              <w:sz w:val="36"/>
                              <w14:glow w14:rad="228600">
                                <w14:schemeClr w14:val="accent5">
                                  <w14:alpha w14:val="60000"/>
                                  <w14:satMod w14:val="175000"/>
                                </w14:schemeClr>
                              </w14:glow>
                            </w:rPr>
                            <w:t>Design, Semiconductor</w:t>
                          </w:r>
                          <w:r w:rsidRPr="00641BBE">
                            <w:rPr>
                              <w:b/>
                              <w:sz w:val="36"/>
                              <w14:glow w14:rad="228600">
                                <w14:schemeClr w14:val="accent5">
                                  <w14:alpha w14:val="60000"/>
                                  <w14:satMod w14:val="175000"/>
                                </w14:schemeClr>
                              </w14:glow>
                            </w:rPr>
                            <w:t>s</w:t>
                          </w:r>
                          <w:r w:rsidRPr="00641BBE">
                            <w:rPr>
                              <w:b/>
                              <w:sz w:val="36"/>
                              <w14:glow w14:rad="228600">
                                <w14:schemeClr w14:val="accent5">
                                  <w14:alpha w14:val="60000"/>
                                  <w14:satMod w14:val="175000"/>
                                </w14:schemeClr>
                              </w14:glow>
                            </w:rPr>
                            <w:t xml:space="preserve">, Packaging and Systems </w:t>
                          </w:r>
                          <w:r w:rsidRPr="00641BBE">
                            <w:rPr>
                              <w:b/>
                              <w:sz w:val="36"/>
                              <w14:glow w14:rad="228600">
                                <w14:schemeClr w14:val="accent5">
                                  <w14:alpha w14:val="60000"/>
                                  <w14:satMod w14:val="175000"/>
                                </w14:schemeClr>
                              </w14:glow>
                            </w:rPr>
                            <w:t>to</w:t>
                          </w:r>
                          <w:r w:rsidRPr="00641BBE">
                            <w:rPr>
                              <w:b/>
                              <w:sz w:val="36"/>
                              <w14:glow w14:rad="228600">
                                <w14:schemeClr w14:val="accent5">
                                  <w14:alpha w14:val="60000"/>
                                  <w14:satMod w14:val="175000"/>
                                </w14:schemeClr>
                              </w14:glow>
                            </w:rPr>
                            <w:t xml:space="preserve"> </w:t>
                          </w:r>
                          <w:r w:rsidRPr="00641BBE">
                            <w:rPr>
                              <w:b/>
                              <w:sz w:val="36"/>
                              <w14:glow w14:rad="228600">
                                <w14:schemeClr w14:val="accent5">
                                  <w14:alpha w14:val="60000"/>
                                  <w14:satMod w14:val="175000"/>
                                </w14:schemeClr>
                              </w14:glow>
                            </w:rPr>
                            <w:t>E</w:t>
                          </w:r>
                          <w:r w:rsidRPr="00641BBE">
                            <w:rPr>
                              <w:b/>
                              <w:sz w:val="36"/>
                              <w14:glow w14:rad="228600">
                                <w14:schemeClr w14:val="accent5">
                                  <w14:alpha w14:val="60000"/>
                                  <w14:satMod w14:val="175000"/>
                                </w14:schemeClr>
                              </w14:glow>
                            </w:rPr>
                            <w:t>ducate Students and Industry Professionals</w:t>
                          </w:r>
                        </w:p>
                      </w:txbxContent>
                    </v:textbox>
                    <w10:wrap anchorx="margin"/>
                  </v:rect>
                </w:pict>
              </mc:Fallback>
            </mc:AlternateContent>
          </w:r>
          <w:r w:rsidRPr="005A76E0">
            <w:rPr>
              <w:b/>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br w:type="page"/>
          </w:r>
        </w:p>
        <w:p w14:paraId="0A0E6FD4" w14:textId="5C3A6708" w:rsidR="00FC3EBF" w:rsidRPr="001D2E9A" w:rsidRDefault="001D2E9A" w:rsidP="00DF50F6">
          <w:pP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pPr>
          <w:r w:rsidRPr="005A76E0">
            <w:rPr>
              <w:b/>
              <w:color w:val="8064A2" w:themeColor="accent4"/>
              <w:sz w:val="52"/>
              <w:u w:val="single"/>
              <w14:textOutline w14:w="0" w14:cap="flat" w14:cmpd="sng" w14:algn="ctr">
                <w14:noFill/>
                <w14:prstDash w14:val="solid"/>
                <w14:round/>
              </w14:textOutline>
              <w14:props3d w14:extrusionH="57150" w14:contourW="0" w14:prstMaterial="softEdge">
                <w14:bevelT w14:w="25400" w14:h="38100" w14:prst="circle"/>
              </w14:props3d>
            </w:rPr>
            <w:lastRenderedPageBreak/>
            <w:t>Table of Contents</w:t>
          </w:r>
        </w:p>
      </w:sdtContent>
    </w:sdt>
    <w:p w14:paraId="5868265A" w14:textId="17C3A235" w:rsidR="001D2E9A" w:rsidRDefault="00A43D05">
      <w:pP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8064A2" w:themeColor="accent4"/>
          <w:sz w:val="52"/>
        </w:rPr>
        <mc:AlternateContent>
          <mc:Choice Requires="wps">
            <w:drawing>
              <wp:anchor distT="0" distB="0" distL="114300" distR="114300" simplePos="0" relativeHeight="251663390" behindDoc="0" locked="0" layoutInCell="1" allowOverlap="1" wp14:anchorId="27C37095" wp14:editId="47FB58B3">
                <wp:simplePos x="0" y="0"/>
                <wp:positionH relativeFrom="column">
                  <wp:posOffset>637921</wp:posOffset>
                </wp:positionH>
                <wp:positionV relativeFrom="paragraph">
                  <wp:posOffset>375108</wp:posOffset>
                </wp:positionV>
                <wp:extent cx="0" cy="6320104"/>
                <wp:effectExtent l="76200" t="76200" r="95250" b="119380"/>
                <wp:wrapNone/>
                <wp:docPr id="34" name="Straight Connector 34"/>
                <wp:cNvGraphicFramePr/>
                <a:graphic xmlns:a="http://schemas.openxmlformats.org/drawingml/2006/main">
                  <a:graphicData uri="http://schemas.microsoft.com/office/word/2010/wordprocessingShape">
                    <wps:wsp>
                      <wps:cNvCnPr/>
                      <wps:spPr>
                        <a:xfrm>
                          <a:off x="0" y="0"/>
                          <a:ext cx="0" cy="6320104"/>
                        </a:xfrm>
                        <a:prstGeom prst="line">
                          <a:avLst/>
                        </a:prstGeom>
                        <a:ln>
                          <a:solidFill>
                            <a:schemeClr val="accent6">
                              <a:lumMod val="75000"/>
                            </a:schemeClr>
                          </a:solidFill>
                        </a:ln>
                        <a:effectLst>
                          <a:glow rad="63500">
                            <a:schemeClr val="accent6">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EFC89" id="Straight Connector 34" o:spid="_x0000_s1026" style="position:absolute;z-index:25166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29.55pt" to="50.2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" strokecolor="#e36c0a [2409]" strokeweight="2pt">
                <v:shadow on="t" color="black" opacity="24903f" origin=",.5" offset="0,.55556mm"/>
              </v:line>
            </w:pict>
          </mc:Fallback>
        </mc:AlternateContent>
      </w:r>
    </w:p>
    <w:p w14:paraId="7908114E" w14:textId="3DB4995A" w:rsidR="001D2E9A" w:rsidRPr="001D2E9A" w:rsidRDefault="001D2E9A" w:rsidP="001D2E9A">
      <w:pP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01</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Fundamentals of System Design &amp; Architecture</w:t>
      </w:r>
      <w:r w:rsidR="00B8458D">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s</w:t>
      </w:r>
    </w:p>
    <w:p w14:paraId="058E6344" w14:textId="7496BA56" w:rsidR="001D2E9A" w:rsidRPr="00625689" w:rsidRDefault="001D2E9A" w:rsidP="001D2E9A">
      <w:pPr>
        <w:rPr>
          <w:b/>
          <w:bCs/>
          <w:color w:val="8064A2" w:themeColor="accent4"/>
          <w:sz w:val="44"/>
          <w:lang w:val="fr-FR"/>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02</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Fundamentals of Chip-Package Co-</w:t>
      </w:r>
      <w:r w:rsidR="00B8458D">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D</w:t>
      </w:r>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esign </w:t>
      </w:r>
    </w:p>
    <w:p w14:paraId="60810DED" w14:textId="00BBE56F" w:rsidR="001D2E9A" w:rsidRPr="00625689" w:rsidRDefault="001D2E9A" w:rsidP="001D2E9A">
      <w:pPr>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03</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B8458D">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Fundamentals of</w:t>
      </w:r>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 CMOS </w:t>
      </w:r>
      <w:proofErr w:type="spellStart"/>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Devices</w:t>
      </w:r>
      <w:proofErr w:type="spellEnd"/>
    </w:p>
    <w:p w14:paraId="6D86C6F2" w14:textId="2390EE77" w:rsidR="001D2E9A" w:rsidRPr="00625689" w:rsidRDefault="001D2E9A" w:rsidP="001D2E9A">
      <w:pPr>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04</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Fundamentals of Power </w:t>
      </w:r>
      <w:proofErr w:type="spellStart"/>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Devices</w:t>
      </w:r>
      <w:proofErr w:type="spellEnd"/>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38AF139" w14:textId="0A190A06" w:rsidR="001D2E9A" w:rsidRPr="00625689" w:rsidRDefault="001D2E9A" w:rsidP="001D2E9A">
      <w:pPr>
        <w:rPr>
          <w:b/>
          <w:color w:val="8064A2" w:themeColor="accent4"/>
          <w:sz w:val="28"/>
          <w:lang w:val="en-US"/>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05</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Fundamentals of Electronic Interconnecting Substrates</w:t>
      </w:r>
    </w:p>
    <w:p w14:paraId="449542B3" w14:textId="6CD9EBC0" w:rsidR="001D2E9A" w:rsidRPr="001D2E9A" w:rsidRDefault="001D2E9A" w:rsidP="001D2E9A">
      <w:pP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06</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Fundamentals of Co-Packaged Optics</w:t>
      </w:r>
    </w:p>
    <w:p w14:paraId="095A13C0" w14:textId="55FD7939" w:rsidR="001D2E9A" w:rsidRPr="00625689" w:rsidRDefault="001D2E9A">
      <w:pP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07</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Predictive Modeling and Co-Design</w:t>
      </w:r>
    </w:p>
    <w:p w14:paraId="514E0F8D" w14:textId="78206EBF" w:rsidR="001D2E9A" w:rsidRPr="001D2E9A" w:rsidRDefault="001D2E9A">
      <w:pPr>
        <w:rPr>
          <w:b/>
          <w:color w:val="8064A2" w:themeColor="accent4"/>
          <w:sz w:val="4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08</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Pr="00625689">
        <w:rPr>
          <w:b/>
          <w:bCs/>
          <w:color w:val="8064A2" w:themeColor="accent4"/>
          <w:sz w:val="32"/>
          <w:szCs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Fundamentals of 6G Integrated </w:t>
      </w:r>
      <w:proofErr w:type="spellStart"/>
      <w:r w:rsidRPr="00625689">
        <w:rPr>
          <w:b/>
          <w:bCs/>
          <w:color w:val="8064A2" w:themeColor="accent4"/>
          <w:sz w:val="32"/>
          <w:szCs w:val="32"/>
          <w:lang w:val="fr-FR"/>
          <w14:textOutline w14:w="0" w14:cap="flat" w14:cmpd="sng" w14:algn="ctr">
            <w14:noFill/>
            <w14:prstDash w14:val="solid"/>
            <w14:round/>
          </w14:textOutline>
          <w14:props3d w14:extrusionH="57150" w14:contourW="0" w14:prstMaterial="softEdge">
            <w14:bevelT w14:w="25400" w14:h="38100" w14:prst="circle"/>
          </w14:props3d>
        </w:rPr>
        <w:t>Systems</w:t>
      </w:r>
      <w:proofErr w:type="spellEnd"/>
    </w:p>
    <w:p w14:paraId="5BE561C3" w14:textId="0F459CEF" w:rsidR="00625689" w:rsidRPr="00625689" w:rsidRDefault="001D2E9A" w:rsidP="00625689">
      <w:pPr>
        <w:rPr>
          <w:b/>
          <w:color w:val="8064A2"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09</w:t>
      </w: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Fundamentals of MEMS &amp; </w:t>
      </w:r>
      <w:proofErr w:type="spellStart"/>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Sensor</w:t>
      </w:r>
      <w:proofErr w:type="spellEnd"/>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Systems</w:t>
      </w:r>
      <w:proofErr w:type="spellEnd"/>
    </w:p>
    <w:p w14:paraId="61BF841C" w14:textId="7CA246ED" w:rsidR="001D2E9A" w:rsidRPr="00625689" w:rsidRDefault="001D2E9A">
      <w:pPr>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10</w:t>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sidRPr="00625689">
        <w:rPr>
          <w:b/>
          <w:bCs/>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Materials for Devices, Components and Packaging</w:t>
      </w:r>
    </w:p>
    <w:p w14:paraId="7A5E7743" w14:textId="7887E496" w:rsidR="00625689" w:rsidRPr="00625689" w:rsidRDefault="001D2E9A" w:rsidP="00625689">
      <w:pPr>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11</w:t>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sidRPr="00625689">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Fundamentals of IC &amp; Board Assembly and Reliability</w:t>
      </w:r>
    </w:p>
    <w:p w14:paraId="6E603EFA" w14:textId="24478F41" w:rsidR="00625689" w:rsidRPr="00625689" w:rsidRDefault="001D2E9A" w:rsidP="00625689">
      <w:pPr>
        <w:rPr>
          <w:b/>
          <w:bCs/>
          <w:color w:val="8064A2" w:themeColor="accent4"/>
          <w:sz w:val="52"/>
          <w:lang w:val="fr-FR"/>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12</w:t>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B8458D">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Fundamentals of P</w:t>
      </w:r>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ower Electronics Packaging</w:t>
      </w:r>
    </w:p>
    <w:p w14:paraId="5420C043" w14:textId="4C8E76B3" w:rsidR="00625689" w:rsidRPr="00625689" w:rsidRDefault="001D2E9A" w:rsidP="00625689">
      <w:pPr>
        <w:rPr>
          <w:b/>
          <w:bCs/>
          <w:color w:val="8064A2" w:themeColor="accent4"/>
          <w:sz w:val="28"/>
          <w:lang w:val="fr-FR"/>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13</w:t>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sidRPr="00625689">
        <w:rPr>
          <w:b/>
          <w:bCs/>
          <w:color w:val="8064A2" w:themeColor="accent4"/>
          <w:sz w:val="32"/>
          <w:lang w:val="fr-FR"/>
          <w14:textOutline w14:w="0" w14:cap="flat" w14:cmpd="sng" w14:algn="ctr">
            <w14:noFill/>
            <w14:prstDash w14:val="solid"/>
            <w14:round/>
          </w14:textOutline>
          <w14:props3d w14:extrusionH="57150" w14:contourW="0" w14:prstMaterial="softEdge">
            <w14:bevelT w14:w="25400" w14:h="38100" w14:prst="circle"/>
          </w14:props3d>
        </w:rPr>
        <w:t>Fundamentals of Thermal Management</w:t>
      </w:r>
    </w:p>
    <w:p w14:paraId="52A68066" w14:textId="1B7B8472" w:rsidR="002173BD" w:rsidRPr="00625689" w:rsidRDefault="001D2E9A">
      <w:pP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14</w:t>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625689">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ab/>
      </w:r>
      <w:r w:rsidR="00B8458D">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Fundamentals of S</w:t>
      </w:r>
      <w:r w:rsidR="00625689" w:rsidRPr="00625689">
        <w:rPr>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ystem Level Electrical Test</w:t>
      </w:r>
      <w:r w:rsidR="00625689" w:rsidRPr="001D2E9A">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t xml:space="preserve"> </w:t>
      </w:r>
      <w:r w:rsidR="002173BD" w:rsidRPr="001D2E9A">
        <w:rPr>
          <w:b/>
          <w:color w:val="8064A2" w:themeColor="accent4"/>
          <w:sz w:val="52"/>
          <w14:textOutline w14:w="0" w14:cap="flat" w14:cmpd="sng" w14:algn="ctr">
            <w14:noFill/>
            <w14:prstDash w14:val="solid"/>
            <w14:round/>
          </w14:textOutline>
          <w14:props3d w14:extrusionH="57150" w14:contourW="0" w14:prstMaterial="softEdge">
            <w14:bevelT w14:w="25400" w14:h="38100" w14:prst="circle"/>
          </w14:props3d>
        </w:rPr>
        <w:br w:type="page"/>
      </w:r>
    </w:p>
    <w:p w14:paraId="0FE59418" w14:textId="51AE9465" w:rsidR="006E418A" w:rsidRPr="003A53C5" w:rsidRDefault="00E1343B">
      <w:pPr>
        <w:jc w:val="center"/>
        <w:rPr>
          <w:b/>
        </w:rPr>
      </w:pPr>
      <w:bookmarkStart w:id="1" w:name="_Hlk190883862"/>
      <w:r w:rsidRPr="003A53C5">
        <w:rPr>
          <w:b/>
        </w:rPr>
        <w:lastRenderedPageBreak/>
        <w:t>Fundamentals of System Design &amp; Architectur</w:t>
      </w:r>
      <w:r w:rsidR="00B8458D">
        <w:rPr>
          <w:b/>
        </w:rPr>
        <w:t>es</w:t>
      </w:r>
    </w:p>
    <w:bookmarkEnd w:id="1"/>
    <w:p w14:paraId="0FE59419" w14:textId="736F35F2" w:rsidR="006E418A" w:rsidRPr="003A53C5" w:rsidRDefault="006E418A"/>
    <w:p w14:paraId="0FE5941A" w14:textId="6B471A15" w:rsidR="006E418A" w:rsidRPr="003A53C5" w:rsidRDefault="00E1343B" w:rsidP="00E1343B">
      <w:pPr>
        <w:jc w:val="center"/>
        <w:rPr>
          <w:b/>
        </w:rPr>
      </w:pPr>
      <w:r w:rsidRPr="003A53C5">
        <w:rPr>
          <w:b/>
        </w:rPr>
        <w:t>Course Instructor: Prof. Binod Kumar, IIT Jodhpur</w:t>
      </w:r>
    </w:p>
    <w:p w14:paraId="0FE5941B" w14:textId="62462E40" w:rsidR="006E418A" w:rsidRPr="003A53C5" w:rsidRDefault="006E418A"/>
    <w:p w14:paraId="0FE5941C" w14:textId="2A4B9A0F" w:rsidR="006E418A" w:rsidRPr="003A53C5" w:rsidRDefault="00E1343B" w:rsidP="00A10DDC">
      <w:r w:rsidRPr="003A53C5">
        <w:rPr>
          <w:noProof/>
        </w:rPr>
        <w:drawing>
          <wp:anchor distT="0" distB="0" distL="114300" distR="114300" simplePos="0" relativeHeight="251658240" behindDoc="0" locked="0" layoutInCell="1" allowOverlap="1" wp14:anchorId="3FC119F0" wp14:editId="0FEFEC94">
            <wp:simplePos x="0" y="0"/>
            <wp:positionH relativeFrom="margin">
              <wp:align>right</wp:align>
            </wp:positionH>
            <wp:positionV relativeFrom="paragraph">
              <wp:posOffset>106045</wp:posOffset>
            </wp:positionV>
            <wp:extent cx="1294130" cy="1282700"/>
            <wp:effectExtent l="0" t="0" r="1270" b="0"/>
            <wp:wrapThrough wrapText="bothSides">
              <wp:wrapPolygon edited="0">
                <wp:start x="0" y="0"/>
                <wp:lineTo x="0" y="21172"/>
                <wp:lineTo x="21303" y="21172"/>
                <wp:lineTo x="213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 Binod Kumar (IITJ).jpeg"/>
                    <pic:cNvPicPr/>
                  </pic:nvPicPr>
                  <pic:blipFill>
                    <a:blip r:embed="rId10">
                      <a:extLst>
                        <a:ext uri="{28A0092B-C50C-407E-A947-70E740481C1C}">
                          <a14:useLocalDpi xmlns:a14="http://schemas.microsoft.com/office/drawing/2010/main" val="0"/>
                        </a:ext>
                      </a:extLst>
                    </a:blip>
                    <a:stretch>
                      <a:fillRect/>
                    </a:stretch>
                  </pic:blipFill>
                  <pic:spPr>
                    <a:xfrm>
                      <a:off x="0" y="0"/>
                      <a:ext cx="1294130" cy="1282700"/>
                    </a:xfrm>
                    <a:prstGeom prst="rect">
                      <a:avLst/>
                    </a:prstGeom>
                  </pic:spPr>
                </pic:pic>
              </a:graphicData>
            </a:graphic>
            <wp14:sizeRelH relativeFrom="margin">
              <wp14:pctWidth>0</wp14:pctWidth>
            </wp14:sizeRelH>
            <wp14:sizeRelV relativeFrom="margin">
              <wp14:pctHeight>0</wp14:pctHeight>
            </wp14:sizeRelV>
          </wp:anchor>
        </w:drawing>
      </w:r>
      <w:r w:rsidRPr="003A53C5">
        <w:rPr>
          <w:b/>
          <w:color w:val="0070C0"/>
        </w:rPr>
        <w:t>Course Content</w:t>
      </w:r>
      <w:r w:rsidRPr="003A53C5">
        <w:rPr>
          <w:b/>
        </w:rPr>
        <w:t>:</w:t>
      </w:r>
      <w:r w:rsidRPr="003A53C5">
        <w:t xml:space="preserve"> </w:t>
      </w:r>
      <w:r w:rsidR="00A10DDC" w:rsidRPr="00A10DDC">
        <w:t>With the increased demand of high-performance computing with high bandwidth, next-generation system architectures (such as heterogeneously integrated packages) have become necessary to meet the higher throughput at lower energy.  Workloads (e</w:t>
      </w:r>
      <w:r w:rsidR="00CF6AAF">
        <w:t xml:space="preserve">g. </w:t>
      </w:r>
      <w:r w:rsidR="00A10DDC" w:rsidRPr="00A10DDC">
        <w:t xml:space="preserve">AI models) keep growing in complexity requiring new architectures, posing a multitude of challenges that can only be solved through a variety of innovative solutions such as multiple IP integration, hardware-software co-design methodologies and scalable interconnect designs. This course describes techniques for designing high-performance AI accelerator architectures and hardware- software co-design methodologies that can lead to implementation of reconfigurable and energy-efficient core designs. To meet these challenges, </w:t>
      </w:r>
      <w:proofErr w:type="spellStart"/>
      <w:r w:rsidR="00A10DDC" w:rsidRPr="00A10DDC">
        <w:t>chiplet</w:t>
      </w:r>
      <w:proofErr w:type="spellEnd"/>
      <w:r w:rsidR="00A10DDC" w:rsidRPr="00A10DDC">
        <w:t xml:space="preserve">-based designs are becoming increasingly popular for next -gen high performance systems. The course also describes design space exploration methodology for 3D-chiplet-based system settings to obtain suitable parameter values for optimization of factors such as power dissipation, latency, number of communication links and overall area consumption. The course, in addition, also discusses methods of minimizing the system latency while maximizing the overall system throughput, two essential characteristics of </w:t>
      </w:r>
      <w:proofErr w:type="spellStart"/>
      <w:r w:rsidR="00A10DDC" w:rsidRPr="00A10DDC">
        <w:t>chiplet</w:t>
      </w:r>
      <w:proofErr w:type="spellEnd"/>
      <w:r w:rsidR="00A10DDC" w:rsidRPr="00A10DDC">
        <w:t>-based system designs for a range of applications including computationally-intensive AI workloads.</w:t>
      </w:r>
    </w:p>
    <w:p w14:paraId="0FE5941D" w14:textId="77777777" w:rsidR="006E418A" w:rsidRPr="003A53C5" w:rsidRDefault="006E418A"/>
    <w:p w14:paraId="4425D6B8" w14:textId="77777777" w:rsidR="00A10DDC" w:rsidRDefault="00E1343B" w:rsidP="00A10DDC">
      <w:r w:rsidRPr="003A53C5">
        <w:rPr>
          <w:b/>
          <w:color w:val="0070C0"/>
        </w:rPr>
        <w:t>Course for Graduate Students and Industry Professionals</w:t>
      </w:r>
      <w:r w:rsidRPr="003A53C5">
        <w:rPr>
          <w:b/>
        </w:rPr>
        <w:t xml:space="preserve">: </w:t>
      </w:r>
      <w:r w:rsidR="00A10DDC">
        <w:t>This course is designed for both</w:t>
      </w:r>
    </w:p>
    <w:p w14:paraId="7AAB3BFD" w14:textId="77777777" w:rsidR="00A10DDC" w:rsidRDefault="00A10DDC" w:rsidP="00A10DDC">
      <w:r>
        <w:t>undergraduate and graduate students as well as working professionals. The course will initiate</w:t>
      </w:r>
    </w:p>
    <w:p w14:paraId="16294F60" w14:textId="77777777" w:rsidR="00A10DDC" w:rsidRDefault="00A10DDC" w:rsidP="00A10DDC">
      <w:r>
        <w:t>participants to the rudiments of system design methodology and then take a deep dive into some of the advanced topics.</w:t>
      </w:r>
    </w:p>
    <w:p w14:paraId="69A709C4" w14:textId="2C78FD4A" w:rsidR="007071AF" w:rsidRPr="003A53C5" w:rsidRDefault="007071AF" w:rsidP="007071AF"/>
    <w:p w14:paraId="13270CBF" w14:textId="3899C8DD" w:rsidR="007071AF" w:rsidRPr="003A53C5" w:rsidRDefault="001A5920" w:rsidP="007071AF">
      <w:r w:rsidRPr="003A53C5">
        <w:rPr>
          <w:noProof/>
        </w:rPr>
        <w:drawing>
          <wp:anchor distT="0" distB="0" distL="114300" distR="114300" simplePos="0" relativeHeight="251658241" behindDoc="0" locked="0" layoutInCell="1" allowOverlap="1" wp14:anchorId="0FE59423" wp14:editId="7EBB9CF9">
            <wp:simplePos x="0" y="0"/>
            <wp:positionH relativeFrom="margin">
              <wp:align>right</wp:align>
            </wp:positionH>
            <wp:positionV relativeFrom="paragraph">
              <wp:posOffset>251638</wp:posOffset>
            </wp:positionV>
            <wp:extent cx="6399530" cy="2660650"/>
            <wp:effectExtent l="0" t="0" r="1270" b="635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399530" cy="2660650"/>
                    </a:xfrm>
                    <a:prstGeom prst="rect">
                      <a:avLst/>
                    </a:prstGeom>
                    <a:ln/>
                  </pic:spPr>
                </pic:pic>
              </a:graphicData>
            </a:graphic>
            <wp14:sizeRelH relativeFrom="margin">
              <wp14:pctWidth>0</wp14:pctWidth>
            </wp14:sizeRelH>
            <wp14:sizeRelV relativeFrom="margin">
              <wp14:pctHeight>0</wp14:pctHeight>
            </wp14:sizeRelV>
          </wp:anchor>
        </w:drawing>
      </w:r>
    </w:p>
    <w:p w14:paraId="46C36700" w14:textId="1C62480A" w:rsidR="00A10DDC" w:rsidRDefault="00FC3EBF" w:rsidP="007071AF">
      <w:pPr>
        <w:spacing w:after="240"/>
        <w:jc w:val="center"/>
        <w:rPr>
          <w:b/>
          <w:bCs/>
          <w:lang w:val="fr-FR"/>
        </w:rPr>
      </w:pPr>
      <w:r>
        <w:rPr>
          <w:b/>
          <w:bCs/>
          <w:lang w:val="fr-FR"/>
        </w:rPr>
        <w:t xml:space="preserve"> Fig.1 System Architectures for HPC and AI</w:t>
      </w:r>
      <w:r w:rsidR="004E7725">
        <w:rPr>
          <w:b/>
          <w:bCs/>
          <w:lang w:val="fr-FR"/>
        </w:rPr>
        <w:t> :</w:t>
      </w:r>
      <w:r>
        <w:rPr>
          <w:b/>
          <w:bCs/>
          <w:lang w:val="fr-FR"/>
        </w:rPr>
        <w:t xml:space="preserve"> Past and Future</w:t>
      </w:r>
    </w:p>
    <w:p w14:paraId="0461925C" w14:textId="21E05AF3" w:rsidR="007071AF" w:rsidRPr="003A53C5" w:rsidRDefault="007071AF" w:rsidP="00A10DDC">
      <w:pPr>
        <w:spacing w:after="240"/>
        <w:jc w:val="center"/>
        <w:rPr>
          <w:b/>
          <w:bCs/>
          <w:lang w:val="fr-FR"/>
        </w:rPr>
      </w:pPr>
      <w:bookmarkStart w:id="2" w:name="_Hlk190883889"/>
      <w:r w:rsidRPr="003A53C5">
        <w:rPr>
          <w:b/>
          <w:bCs/>
          <w:lang w:val="fr-FR"/>
        </w:rPr>
        <w:lastRenderedPageBreak/>
        <w:t xml:space="preserve">Fundamentals of </w:t>
      </w:r>
      <w:r w:rsidR="00FC3EBF">
        <w:rPr>
          <w:b/>
          <w:bCs/>
          <w:lang w:val="fr-FR"/>
        </w:rPr>
        <w:t>Chip-Package Co-</w:t>
      </w:r>
      <w:r w:rsidR="00B8458D">
        <w:rPr>
          <w:b/>
          <w:bCs/>
          <w:lang w:val="fr-FR"/>
        </w:rPr>
        <w:t>D</w:t>
      </w:r>
      <w:r w:rsidRPr="003A53C5">
        <w:rPr>
          <w:b/>
          <w:bCs/>
          <w:lang w:val="fr-FR"/>
        </w:rPr>
        <w:t xml:space="preserve">esign </w:t>
      </w:r>
    </w:p>
    <w:bookmarkEnd w:id="2"/>
    <w:p w14:paraId="2E387E22" w14:textId="50C9F0E6" w:rsidR="007071AF" w:rsidRPr="003A53C5" w:rsidRDefault="007071AF" w:rsidP="007071AF">
      <w:pPr>
        <w:spacing w:after="240"/>
        <w:jc w:val="center"/>
        <w:rPr>
          <w:b/>
          <w:bCs/>
          <w:lang w:val="fr-FR"/>
        </w:rPr>
      </w:pPr>
      <w:r w:rsidRPr="003A53C5">
        <w:rPr>
          <w:b/>
          <w:bCs/>
          <w:lang w:val="fr-FR"/>
        </w:rPr>
        <w:t xml:space="preserve">Course </w:t>
      </w:r>
      <w:proofErr w:type="spellStart"/>
      <w:proofErr w:type="gramStart"/>
      <w:r w:rsidRPr="003A53C5">
        <w:rPr>
          <w:b/>
          <w:bCs/>
          <w:lang w:val="fr-FR"/>
        </w:rPr>
        <w:t>Instructor</w:t>
      </w:r>
      <w:proofErr w:type="spellEnd"/>
      <w:r w:rsidRPr="003A53C5">
        <w:rPr>
          <w:b/>
          <w:bCs/>
          <w:lang w:val="fr-FR"/>
        </w:rPr>
        <w:t>:</w:t>
      </w:r>
      <w:proofErr w:type="gramEnd"/>
      <w:r w:rsidRPr="003A53C5">
        <w:rPr>
          <w:b/>
          <w:bCs/>
          <w:lang w:val="fr-FR"/>
        </w:rPr>
        <w:t xml:space="preserve"> Prof. </w:t>
      </w:r>
      <w:proofErr w:type="spellStart"/>
      <w:r w:rsidRPr="003A53C5">
        <w:rPr>
          <w:b/>
          <w:bCs/>
          <w:lang w:val="fr-FR"/>
        </w:rPr>
        <w:t>Rohit</w:t>
      </w:r>
      <w:proofErr w:type="spellEnd"/>
      <w:r w:rsidRPr="003A53C5">
        <w:rPr>
          <w:b/>
          <w:bCs/>
          <w:lang w:val="fr-FR"/>
        </w:rPr>
        <w:t xml:space="preserve"> Sharma, IIT </w:t>
      </w:r>
      <w:proofErr w:type="spellStart"/>
      <w:r w:rsidRPr="003A53C5">
        <w:rPr>
          <w:b/>
          <w:bCs/>
          <w:lang w:val="fr-FR"/>
        </w:rPr>
        <w:t>Ropar</w:t>
      </w:r>
      <w:proofErr w:type="spellEnd"/>
    </w:p>
    <w:p w14:paraId="3CFBDC65" w14:textId="57A32735" w:rsidR="00A10DDC" w:rsidRPr="00A10DDC" w:rsidRDefault="007071AF" w:rsidP="00A10DDC">
      <w:pPr>
        <w:spacing w:after="120" w:line="264" w:lineRule="auto"/>
        <w:jc w:val="both"/>
      </w:pPr>
      <w:r w:rsidRPr="003A53C5">
        <w:rPr>
          <w:b/>
          <w:bCs/>
          <w:noProof/>
          <w:lang w:val="fr-FR"/>
        </w:rPr>
        <w:drawing>
          <wp:anchor distT="0" distB="0" distL="114300" distR="114300" simplePos="0" relativeHeight="251658242" behindDoc="1" locked="0" layoutInCell="1" allowOverlap="1" wp14:anchorId="2A592BE2" wp14:editId="27B8EE8B">
            <wp:simplePos x="0" y="0"/>
            <wp:positionH relativeFrom="margin">
              <wp:align>right</wp:align>
            </wp:positionH>
            <wp:positionV relativeFrom="paragraph">
              <wp:posOffset>7620</wp:posOffset>
            </wp:positionV>
            <wp:extent cx="1244600" cy="1495425"/>
            <wp:effectExtent l="0" t="0" r="0" b="9525"/>
            <wp:wrapTight wrapText="bothSides">
              <wp:wrapPolygon edited="0">
                <wp:start x="0" y="0"/>
                <wp:lineTo x="0" y="21462"/>
                <wp:lineTo x="21159" y="21462"/>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Rohit Sharma IITRP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495425"/>
                    </a:xfrm>
                    <a:prstGeom prst="rect">
                      <a:avLst/>
                    </a:prstGeom>
                  </pic:spPr>
                </pic:pic>
              </a:graphicData>
            </a:graphic>
          </wp:anchor>
        </w:drawing>
      </w:r>
      <w:r w:rsidRPr="003A53C5">
        <w:rPr>
          <w:b/>
          <w:bCs/>
          <w:color w:val="0070C0"/>
        </w:rPr>
        <w:t>Course Content</w:t>
      </w:r>
      <w:r w:rsidRPr="003A53C5">
        <w:t xml:space="preserve">: </w:t>
      </w:r>
      <w:r w:rsidR="00A10DDC" w:rsidRPr="00A10DDC">
        <w:t>Advanced computing and high-speed wireless communications have necessitated highly integrated packages to meet the higher throughput at lower energy. This is very different from the past of advancing each component and integrating all components on system boards. The new design focus therefore is on integrated chip-package co-design for performance and power efficiency.</w:t>
      </w:r>
      <w:r w:rsidR="00A10DDC" w:rsidRPr="00A10DDC">
        <w:br/>
      </w:r>
      <w:r w:rsidR="00A10DDC" w:rsidRPr="00A10DDC">
        <w:br/>
        <w:t>The course starts with the fundamentals of chip design starting with classical MOS technologies and then covers advanced device and circuit technologies for the AI era. Key performance metrics including power, delay, area, and cost will be analyzed from one technology node to another. Participants will get a clearer understanding of the design tradeoffs as a function of integrated package architectures, BEOL technologies, and surface and grain boundary scatterings, the latter significantly degrading the electrical performance and aggravating thermal and reliability. Carbon and 2D materials such as nanoscale graphene are potential solutions as next gen on-chip interconnects owing to their outstanding electrical and thermal properties.</w:t>
      </w:r>
      <w:r w:rsidR="00A10DDC" w:rsidRPr="00A10DDC">
        <w:br/>
      </w:r>
      <w:r w:rsidR="00A10DDC" w:rsidRPr="00A10DDC">
        <w:br/>
        <w:t xml:space="preserve">At the package level, this course focuses on four major design areas, namely signal integrity, power delivery, EMI/EMC and co-design of all these at combined chip and package levels. The course focuses on fundamentals of signal and power integrity, and the role of codesign for achieving better electrical-thermal-mechanical performance and reliability. The course also covers fundamentals of chip-to-chip signaling, design of high-speed interconnects; analysis of transmission lines and the associated signal integrity challenges including delay, crosstalk, noise and eye diagrams. The practical aspects of power design, delivery, distribution and the importance of signal and power supply noise will be covered. </w:t>
      </w:r>
    </w:p>
    <w:p w14:paraId="5C5CE65E" w14:textId="13CC9F5E" w:rsidR="007071AF" w:rsidRPr="003A53C5" w:rsidRDefault="007071AF" w:rsidP="00A10DDC">
      <w:pPr>
        <w:spacing w:after="120" w:line="264" w:lineRule="auto"/>
        <w:jc w:val="both"/>
      </w:pPr>
      <w:r w:rsidRPr="003A53C5">
        <w:rPr>
          <w:b/>
          <w:bCs/>
          <w:color w:val="0070C0"/>
        </w:rPr>
        <w:t>Course for Grad Students and Industry Professionals</w:t>
      </w:r>
      <w:r w:rsidRPr="003A53C5">
        <w:t xml:space="preserve">: This course is designed for both undergrad and graduate students as well as working professionals. The course will initiate participants to the rudiments of </w:t>
      </w:r>
      <w:r w:rsidR="00A10DDC">
        <w:t>package</w:t>
      </w:r>
      <w:r w:rsidRPr="003A53C5">
        <w:t xml:space="preserve"> design and then take a deep dive into some of the advanced topics. </w:t>
      </w:r>
    </w:p>
    <w:p w14:paraId="72FE8C4C" w14:textId="674EF3BE" w:rsidR="007071AF" w:rsidRPr="003A53C5" w:rsidRDefault="00A10DDC" w:rsidP="00B7556F">
      <w:pPr>
        <w:spacing w:after="120" w:line="264" w:lineRule="auto"/>
        <w:rPr>
          <w:b/>
          <w:bCs/>
        </w:rPr>
      </w:pPr>
      <w:r w:rsidRPr="003A53C5">
        <w:rPr>
          <w:noProof/>
        </w:rPr>
        <w:drawing>
          <wp:anchor distT="0" distB="0" distL="114300" distR="114300" simplePos="0" relativeHeight="251658259" behindDoc="0" locked="0" layoutInCell="1" allowOverlap="1" wp14:anchorId="110D1025" wp14:editId="5F0F62F1">
            <wp:simplePos x="0" y="0"/>
            <wp:positionH relativeFrom="margin">
              <wp:posOffset>326542</wp:posOffset>
            </wp:positionH>
            <wp:positionV relativeFrom="paragraph">
              <wp:posOffset>409187</wp:posOffset>
            </wp:positionV>
            <wp:extent cx="5731510" cy="2322830"/>
            <wp:effectExtent l="0" t="0" r="2540" b="1270"/>
            <wp:wrapSquare wrapText="bothSides"/>
            <wp:docPr id="190084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22830"/>
                    </a:xfrm>
                    <a:prstGeom prst="rect">
                      <a:avLst/>
                    </a:prstGeom>
                    <a:noFill/>
                  </pic:spPr>
                </pic:pic>
              </a:graphicData>
            </a:graphic>
          </wp:anchor>
        </w:drawing>
      </w:r>
      <w:r w:rsidR="007071AF" w:rsidRPr="003A53C5">
        <w:rPr>
          <w:b/>
          <w:bCs/>
        </w:rPr>
        <w:t xml:space="preserve"> Co-Design for next generation heterogeneously integrated packages and systems</w:t>
      </w:r>
    </w:p>
    <w:p w14:paraId="151E5C3B" w14:textId="77777777" w:rsidR="007071AF" w:rsidRPr="003A53C5" w:rsidRDefault="007071AF" w:rsidP="007071AF">
      <w:pPr>
        <w:spacing w:after="240"/>
        <w:jc w:val="center"/>
        <w:rPr>
          <w:b/>
          <w:bCs/>
          <w:u w:val="single"/>
          <w:lang w:val="fr-FR"/>
        </w:rPr>
      </w:pPr>
    </w:p>
    <w:p w14:paraId="2EBCDA75" w14:textId="734A4B29" w:rsidR="007071AF" w:rsidRPr="003A53C5" w:rsidRDefault="00B8458D" w:rsidP="007071AF">
      <w:pPr>
        <w:spacing w:after="240"/>
        <w:jc w:val="center"/>
        <w:rPr>
          <w:b/>
          <w:bCs/>
          <w:lang w:val="fr-FR"/>
        </w:rPr>
      </w:pPr>
      <w:bookmarkStart w:id="3" w:name="_Hlk190883925"/>
      <w:r>
        <w:rPr>
          <w:b/>
          <w:bCs/>
          <w:lang w:val="fr-FR"/>
        </w:rPr>
        <w:lastRenderedPageBreak/>
        <w:t>Fundamentals of</w:t>
      </w:r>
      <w:r w:rsidR="007071AF" w:rsidRPr="003A53C5">
        <w:rPr>
          <w:b/>
          <w:bCs/>
          <w:lang w:val="fr-FR"/>
        </w:rPr>
        <w:t xml:space="preserve"> CMOS </w:t>
      </w:r>
      <w:proofErr w:type="spellStart"/>
      <w:r w:rsidR="007071AF" w:rsidRPr="003A53C5">
        <w:rPr>
          <w:b/>
          <w:bCs/>
          <w:lang w:val="fr-FR"/>
        </w:rPr>
        <w:t>Devices</w:t>
      </w:r>
      <w:proofErr w:type="spellEnd"/>
    </w:p>
    <w:bookmarkEnd w:id="3"/>
    <w:p w14:paraId="1E1597A4" w14:textId="19CEBDF1" w:rsidR="007071AF" w:rsidRPr="003A53C5" w:rsidRDefault="007071AF" w:rsidP="007071AF">
      <w:pPr>
        <w:spacing w:after="240"/>
        <w:jc w:val="center"/>
        <w:rPr>
          <w:b/>
          <w:bCs/>
          <w:lang w:val="fr-FR"/>
        </w:rPr>
      </w:pPr>
      <w:r w:rsidRPr="003A53C5">
        <w:rPr>
          <w:b/>
          <w:bCs/>
          <w:lang w:val="fr-FR"/>
        </w:rPr>
        <w:t xml:space="preserve">Course </w:t>
      </w:r>
      <w:proofErr w:type="spellStart"/>
      <w:proofErr w:type="gramStart"/>
      <w:r w:rsidRPr="003A53C5">
        <w:rPr>
          <w:b/>
          <w:bCs/>
          <w:lang w:val="fr-FR"/>
        </w:rPr>
        <w:t>Instructor</w:t>
      </w:r>
      <w:proofErr w:type="spellEnd"/>
      <w:r w:rsidRPr="003A53C5">
        <w:rPr>
          <w:b/>
          <w:bCs/>
          <w:lang w:val="fr-FR"/>
        </w:rPr>
        <w:t>:</w:t>
      </w:r>
      <w:proofErr w:type="gramEnd"/>
      <w:r w:rsidRPr="003A53C5">
        <w:rPr>
          <w:b/>
          <w:bCs/>
          <w:lang w:val="fr-FR"/>
        </w:rPr>
        <w:t xml:space="preserve"> Prof. </w:t>
      </w:r>
      <w:proofErr w:type="spellStart"/>
      <w:r w:rsidRPr="003A53C5">
        <w:rPr>
          <w:b/>
          <w:bCs/>
          <w:lang w:val="fr-FR"/>
        </w:rPr>
        <w:t>Nihar</w:t>
      </w:r>
      <w:proofErr w:type="spellEnd"/>
      <w:r w:rsidRPr="003A53C5">
        <w:rPr>
          <w:b/>
          <w:bCs/>
          <w:lang w:val="fr-FR"/>
        </w:rPr>
        <w:t xml:space="preserve"> </w:t>
      </w:r>
      <w:proofErr w:type="spellStart"/>
      <w:r w:rsidRPr="003A53C5">
        <w:rPr>
          <w:b/>
          <w:bCs/>
          <w:lang w:val="fr-FR"/>
        </w:rPr>
        <w:t>Ranjan</w:t>
      </w:r>
      <w:proofErr w:type="spellEnd"/>
      <w:r w:rsidRPr="003A53C5">
        <w:rPr>
          <w:b/>
          <w:bCs/>
          <w:lang w:val="fr-FR"/>
        </w:rPr>
        <w:t xml:space="preserve"> </w:t>
      </w:r>
      <w:proofErr w:type="spellStart"/>
      <w:r w:rsidRPr="003A53C5">
        <w:rPr>
          <w:b/>
          <w:bCs/>
          <w:lang w:val="fr-FR"/>
        </w:rPr>
        <w:t>Mohapatra</w:t>
      </w:r>
      <w:proofErr w:type="spellEnd"/>
      <w:r w:rsidRPr="003A53C5">
        <w:rPr>
          <w:b/>
          <w:bCs/>
          <w:lang w:val="fr-FR"/>
        </w:rPr>
        <w:t xml:space="preserve">, IIT </w:t>
      </w:r>
      <w:proofErr w:type="spellStart"/>
      <w:r w:rsidRPr="003A53C5">
        <w:rPr>
          <w:b/>
          <w:bCs/>
          <w:lang w:val="fr-FR"/>
        </w:rPr>
        <w:t>Gandhinagar</w:t>
      </w:r>
      <w:proofErr w:type="spellEnd"/>
    </w:p>
    <w:p w14:paraId="528C050B" w14:textId="189B978E" w:rsidR="00BA0523" w:rsidRDefault="007071AF" w:rsidP="00BA0523">
      <w:pPr>
        <w:spacing w:after="120" w:line="264" w:lineRule="auto"/>
        <w:jc w:val="both"/>
      </w:pPr>
      <w:r w:rsidRPr="003A53C5">
        <w:rPr>
          <w:b/>
          <w:bCs/>
          <w:noProof/>
          <w:lang w:val="fr-FR"/>
        </w:rPr>
        <w:drawing>
          <wp:anchor distT="0" distB="0" distL="114300" distR="114300" simplePos="0" relativeHeight="251658244" behindDoc="0" locked="0" layoutInCell="1" allowOverlap="1" wp14:anchorId="2533F8FC" wp14:editId="55E3A2CD">
            <wp:simplePos x="0" y="0"/>
            <wp:positionH relativeFrom="column">
              <wp:posOffset>4733925</wp:posOffset>
            </wp:positionH>
            <wp:positionV relativeFrom="paragraph">
              <wp:posOffset>73660</wp:posOffset>
            </wp:positionV>
            <wp:extent cx="1405890" cy="1397000"/>
            <wp:effectExtent l="0" t="0" r="3810" b="0"/>
            <wp:wrapThrough wrapText="bothSides">
              <wp:wrapPolygon edited="0">
                <wp:start x="0" y="0"/>
                <wp:lineTo x="0" y="21207"/>
                <wp:lineTo x="21366" y="21207"/>
                <wp:lineTo x="213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Nihar Mohapatra (IITGN).jpg"/>
                    <pic:cNvPicPr/>
                  </pic:nvPicPr>
                  <pic:blipFill>
                    <a:blip r:embed="rId14">
                      <a:extLst>
                        <a:ext uri="{28A0092B-C50C-407E-A947-70E740481C1C}">
                          <a14:useLocalDpi xmlns:a14="http://schemas.microsoft.com/office/drawing/2010/main" val="0"/>
                        </a:ext>
                      </a:extLst>
                    </a:blip>
                    <a:stretch>
                      <a:fillRect/>
                    </a:stretch>
                  </pic:blipFill>
                  <pic:spPr>
                    <a:xfrm>
                      <a:off x="0" y="0"/>
                      <a:ext cx="1405890" cy="1397000"/>
                    </a:xfrm>
                    <a:prstGeom prst="rect">
                      <a:avLst/>
                    </a:prstGeom>
                  </pic:spPr>
                </pic:pic>
              </a:graphicData>
            </a:graphic>
            <wp14:sizeRelH relativeFrom="margin">
              <wp14:pctWidth>0</wp14:pctWidth>
            </wp14:sizeRelH>
            <wp14:sizeRelV relativeFrom="margin">
              <wp14:pctHeight>0</wp14:pctHeight>
            </wp14:sizeRelV>
          </wp:anchor>
        </w:drawing>
      </w:r>
      <w:r w:rsidRPr="003A53C5">
        <w:rPr>
          <w:b/>
          <w:bCs/>
          <w:color w:val="0070C0"/>
        </w:rPr>
        <w:t>Course Content</w:t>
      </w:r>
      <w:r w:rsidRPr="003A53C5">
        <w:t xml:space="preserve">: </w:t>
      </w:r>
      <w:r w:rsidR="00BA0523">
        <w:t>The evolution of CMOS technology has been the driving force behind the digital revolution, enabling exponential growth in computing power and energy efficiency. However, as the industry approaches the physical and economic limits of Moore's Law, the need for innovative approaches to overcome scaling- performance bottlenecks has never been more critical. This short course, is designed to provide a comprehensive overview of how CMOS technology has evolved, and the cutting-edge advances and emerging paradigms that are shaping the future of the semiconductor industry.</w:t>
      </w:r>
    </w:p>
    <w:p w14:paraId="60AA581A" w14:textId="77777777" w:rsidR="00BA0523" w:rsidRDefault="00BA0523" w:rsidP="00BA0523">
      <w:pPr>
        <w:spacing w:after="120" w:line="264" w:lineRule="auto"/>
        <w:jc w:val="both"/>
      </w:pPr>
      <w:r>
        <w:t xml:space="preserve">The course will begin by tracing the journey of CMOS evolution, from traditional planar MOSFETs to the introduction of </w:t>
      </w:r>
      <w:proofErr w:type="spellStart"/>
      <w:r>
        <w:t>FinFETs</w:t>
      </w:r>
      <w:proofErr w:type="spellEnd"/>
      <w:r>
        <w:t xml:space="preserve"> and Nanosheet FETs, which have redefined performance benchmarks. It will then explore the exciting potential of Complementary FETs (CFETs) and stacked CMOS technologies, which promise unprecedented transistor integration density and energy efficiency. Particular focus will be placed on Gate-All-Around (GAA) architectures, which are becoming critical for sub-3nm nodes, along with the advent of multi-patterning lithography techniques, including EUV lithography, and their role in pushing scaling limits. Participants will also be introduced to the role of power-performance-area-cost (PPAC) optimization, and how design-technology co-optimization (DTCO) is reshaping the industry.</w:t>
      </w:r>
    </w:p>
    <w:p w14:paraId="3E23AA3E" w14:textId="7DA67F3F" w:rsidR="007071AF" w:rsidRPr="003A53C5" w:rsidRDefault="007071AF" w:rsidP="00BA0523">
      <w:pPr>
        <w:spacing w:after="120" w:line="264" w:lineRule="auto"/>
        <w:jc w:val="both"/>
      </w:pPr>
      <w:r w:rsidRPr="003A53C5">
        <w:rPr>
          <w:b/>
          <w:bCs/>
          <w:color w:val="0070C0"/>
        </w:rPr>
        <w:t>Course for Grad Students and Industry Professionals</w:t>
      </w:r>
      <w:r w:rsidRPr="003A53C5">
        <w:t xml:space="preserve">: </w:t>
      </w:r>
      <w:r w:rsidR="00E36056">
        <w:t>This course is designed for students, researchers, and professionals eager to stay at the forefront of semiconductor technology. By the end of this course, participants will have a good understanding of the state-of-the-art in CMOS advancements, the strategic shifts required to address future challenges, and the exciting opportunities that lie ahead for the semiconductor industry. This knowledge will empower participants to learn and contribute meaningfully to the design, development, and application of future-generation semiconductor technologies, to contribute in an ever-evolving technological landscape.</w:t>
      </w:r>
    </w:p>
    <w:p w14:paraId="7946D6C6" w14:textId="77777777" w:rsidR="007071AF" w:rsidRPr="003A53C5" w:rsidRDefault="007071AF" w:rsidP="007071AF">
      <w:pPr>
        <w:spacing w:after="120" w:line="264" w:lineRule="auto"/>
        <w:jc w:val="both"/>
      </w:pPr>
      <w:r w:rsidRPr="003A53C5">
        <w:rPr>
          <w:noProof/>
        </w:rPr>
        <w:drawing>
          <wp:anchor distT="0" distB="0" distL="114300" distR="114300" simplePos="0" relativeHeight="251658243" behindDoc="0" locked="0" layoutInCell="1" allowOverlap="1" wp14:anchorId="18E988B6" wp14:editId="106F7063">
            <wp:simplePos x="0" y="0"/>
            <wp:positionH relativeFrom="margin">
              <wp:align>center</wp:align>
            </wp:positionH>
            <wp:positionV relativeFrom="paragraph">
              <wp:posOffset>138583</wp:posOffset>
            </wp:positionV>
            <wp:extent cx="5568950" cy="2844800"/>
            <wp:effectExtent l="0" t="0" r="0" b="0"/>
            <wp:wrapSquare wrapText="bothSides"/>
            <wp:docPr id="70671829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8293" name="Picture 1" descr="A diagram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68950" cy="2844800"/>
                    </a:xfrm>
                    <a:prstGeom prst="rect">
                      <a:avLst/>
                    </a:prstGeom>
                  </pic:spPr>
                </pic:pic>
              </a:graphicData>
            </a:graphic>
            <wp14:sizeRelH relativeFrom="page">
              <wp14:pctWidth>0</wp14:pctWidth>
            </wp14:sizeRelH>
            <wp14:sizeRelV relativeFrom="page">
              <wp14:pctHeight>0</wp14:pctHeight>
            </wp14:sizeRelV>
          </wp:anchor>
        </w:drawing>
      </w:r>
    </w:p>
    <w:p w14:paraId="2DAA6A5C" w14:textId="77777777" w:rsidR="007071AF" w:rsidRPr="003A53C5" w:rsidRDefault="007071AF" w:rsidP="007071AF">
      <w:pPr>
        <w:spacing w:after="120" w:line="264" w:lineRule="auto"/>
        <w:jc w:val="both"/>
      </w:pPr>
    </w:p>
    <w:p w14:paraId="7DBF0BC8" w14:textId="77777777" w:rsidR="007071AF" w:rsidRPr="003A53C5" w:rsidRDefault="007071AF" w:rsidP="007071AF">
      <w:pPr>
        <w:jc w:val="both"/>
        <w:rPr>
          <w:b/>
          <w:bCs/>
          <w:u w:val="single"/>
        </w:rPr>
      </w:pPr>
    </w:p>
    <w:p w14:paraId="568A96DC" w14:textId="77777777" w:rsidR="007071AF" w:rsidRPr="003A53C5" w:rsidRDefault="007071AF" w:rsidP="007071AF"/>
    <w:p w14:paraId="3C9D4709" w14:textId="77777777" w:rsidR="007071AF" w:rsidRPr="003A53C5" w:rsidRDefault="007071AF" w:rsidP="007071AF"/>
    <w:p w14:paraId="39CA1D4D" w14:textId="77777777" w:rsidR="007071AF" w:rsidRPr="003A53C5" w:rsidRDefault="007071AF" w:rsidP="007071AF"/>
    <w:p w14:paraId="495B55B0" w14:textId="77777777" w:rsidR="007071AF" w:rsidRPr="003A53C5" w:rsidRDefault="007071AF" w:rsidP="007071AF"/>
    <w:p w14:paraId="3A296F0E" w14:textId="77777777" w:rsidR="007071AF" w:rsidRPr="003A53C5" w:rsidRDefault="007071AF" w:rsidP="007071AF"/>
    <w:p w14:paraId="39087227" w14:textId="77777777" w:rsidR="007071AF" w:rsidRPr="003A53C5" w:rsidRDefault="007071AF" w:rsidP="007071AF"/>
    <w:p w14:paraId="45D92F63" w14:textId="77777777" w:rsidR="007071AF" w:rsidRPr="003A53C5" w:rsidRDefault="007071AF" w:rsidP="007071AF"/>
    <w:p w14:paraId="4EC3BDA6" w14:textId="77777777" w:rsidR="007071AF" w:rsidRPr="003A53C5" w:rsidRDefault="007071AF" w:rsidP="007071AF"/>
    <w:p w14:paraId="6DF49B9D" w14:textId="77777777" w:rsidR="007071AF" w:rsidRPr="003A53C5" w:rsidRDefault="007071AF" w:rsidP="007071AF"/>
    <w:p w14:paraId="6F63E7A2" w14:textId="77777777" w:rsidR="007071AF" w:rsidRPr="003A53C5" w:rsidRDefault="007071AF" w:rsidP="007071AF"/>
    <w:p w14:paraId="10EB2BBB" w14:textId="77777777" w:rsidR="007071AF" w:rsidRPr="003A53C5" w:rsidRDefault="007071AF" w:rsidP="007071AF"/>
    <w:p w14:paraId="7F2C380C" w14:textId="77777777" w:rsidR="007071AF" w:rsidRPr="003A53C5" w:rsidRDefault="007071AF" w:rsidP="007071AF"/>
    <w:p w14:paraId="69A0D10F" w14:textId="77777777" w:rsidR="007071AF" w:rsidRPr="003A53C5" w:rsidRDefault="007071AF" w:rsidP="007071AF"/>
    <w:p w14:paraId="0591DAB7" w14:textId="5AE9A793" w:rsidR="007071AF" w:rsidRPr="003A53C5" w:rsidRDefault="004E7725" w:rsidP="007071AF">
      <w:pPr>
        <w:spacing w:after="240"/>
        <w:jc w:val="center"/>
        <w:rPr>
          <w:b/>
          <w:bCs/>
          <w:lang w:val="fr-FR"/>
        </w:rPr>
      </w:pPr>
      <w:bookmarkStart w:id="4" w:name="_Hlk190883942"/>
      <w:r>
        <w:rPr>
          <w:b/>
          <w:bCs/>
          <w:lang w:val="fr-FR"/>
        </w:rPr>
        <w:lastRenderedPageBreak/>
        <w:t>Fundamentals of</w:t>
      </w:r>
      <w:r w:rsidR="007071AF" w:rsidRPr="003A53C5">
        <w:rPr>
          <w:b/>
          <w:bCs/>
          <w:lang w:val="fr-FR"/>
        </w:rPr>
        <w:t xml:space="preserve"> Power </w:t>
      </w:r>
      <w:proofErr w:type="spellStart"/>
      <w:r w:rsidR="007071AF" w:rsidRPr="003A53C5">
        <w:rPr>
          <w:b/>
          <w:bCs/>
          <w:lang w:val="fr-FR"/>
        </w:rPr>
        <w:t>Devices</w:t>
      </w:r>
      <w:proofErr w:type="spellEnd"/>
      <w:r w:rsidR="007071AF" w:rsidRPr="003A53C5">
        <w:rPr>
          <w:b/>
          <w:bCs/>
          <w:lang w:val="fr-FR"/>
        </w:rPr>
        <w:t xml:space="preserve"> </w:t>
      </w:r>
    </w:p>
    <w:bookmarkEnd w:id="4"/>
    <w:p w14:paraId="4780624A" w14:textId="77777777" w:rsidR="007071AF" w:rsidRPr="003A53C5" w:rsidRDefault="007071AF" w:rsidP="007071AF">
      <w:pPr>
        <w:spacing w:after="240"/>
        <w:jc w:val="center"/>
        <w:rPr>
          <w:b/>
          <w:bCs/>
          <w:lang w:val="fr-FR"/>
        </w:rPr>
      </w:pPr>
      <w:r w:rsidRPr="003A53C5">
        <w:rPr>
          <w:b/>
          <w:bCs/>
          <w:lang w:val="fr-FR"/>
        </w:rPr>
        <w:t xml:space="preserve">Course </w:t>
      </w:r>
      <w:proofErr w:type="spellStart"/>
      <w:r w:rsidRPr="003A53C5">
        <w:rPr>
          <w:b/>
          <w:bCs/>
          <w:lang w:val="fr-FR"/>
        </w:rPr>
        <w:t>Instructor</w:t>
      </w:r>
      <w:proofErr w:type="spellEnd"/>
      <w:r w:rsidRPr="003A53C5">
        <w:rPr>
          <w:b/>
          <w:bCs/>
          <w:lang w:val="fr-FR"/>
        </w:rPr>
        <w:t> : Prof. Akshay K (IIT Bhubaneswar)</w:t>
      </w:r>
    </w:p>
    <w:p w14:paraId="2347997C" w14:textId="750CCBA6" w:rsidR="007071AF" w:rsidRPr="003A53C5" w:rsidRDefault="007071AF" w:rsidP="007071AF">
      <w:pPr>
        <w:spacing w:after="120" w:line="264" w:lineRule="auto"/>
        <w:jc w:val="both"/>
      </w:pPr>
      <w:r w:rsidRPr="003A53C5">
        <w:rPr>
          <w:noProof/>
        </w:rPr>
        <w:drawing>
          <wp:anchor distT="0" distB="0" distL="114300" distR="114300" simplePos="0" relativeHeight="251658245" behindDoc="0" locked="0" layoutInCell="1" allowOverlap="1" wp14:anchorId="2C452289" wp14:editId="734AB3D0">
            <wp:simplePos x="0" y="0"/>
            <wp:positionH relativeFrom="margin">
              <wp:align>right</wp:align>
            </wp:positionH>
            <wp:positionV relativeFrom="paragraph">
              <wp:posOffset>10160</wp:posOffset>
            </wp:positionV>
            <wp:extent cx="1162050" cy="1743075"/>
            <wp:effectExtent l="0" t="0" r="0" b="9525"/>
            <wp:wrapSquare wrapText="bothSides"/>
            <wp:docPr id="5" name="Picture 5" descr="C:\Users\Akshay K\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shay K\AppData\Local\Microsoft\Windows\INetCache\Content.Word\Cap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3C5">
        <w:rPr>
          <w:b/>
          <w:bCs/>
          <w:color w:val="0070C0"/>
        </w:rPr>
        <w:t>Course Content</w:t>
      </w:r>
      <w:r w:rsidRPr="003A53C5">
        <w:t>: With the advent of advanced power electronic applications such as electric automobiles, renewable energy management, motor drives in industrial and consumer electronics, smart grid systems etc., the demand for low-loss power semiconductor devices with high voltage and faster switching is dramatically increasing. This course shall discuss the uniqueness of discrete power devices over other semiconductor devices used in memory or processors. Further, some of the important static, dynamic, thermal and reliability parameters of a power MOSFET will be reviewed and important considerations involved in its design will be discussed. Key</w:t>
      </w:r>
      <w:r w:rsidR="004E7725">
        <w:t xml:space="preserve"> recent</w:t>
      </w:r>
      <w:r w:rsidRPr="003A53C5">
        <w:t xml:space="preserve"> research innovations aimed at breaking the </w:t>
      </w:r>
      <w:r w:rsidRPr="003A53C5">
        <w:rPr>
          <w:i/>
        </w:rPr>
        <w:t>Silicon limit</w:t>
      </w:r>
      <w:r w:rsidRPr="003A53C5">
        <w:t xml:space="preserve"> (trade-off between breakdown voltage and specific on-resistance) will also be discussed such as use of wide bandgap semiconductors and use of novel device structures like super</w:t>
      </w:r>
      <w:r w:rsidR="004E7725">
        <w:t>-</w:t>
      </w:r>
      <w:r w:rsidRPr="003A53C5">
        <w:t xml:space="preserve">junctions. </w:t>
      </w:r>
    </w:p>
    <w:p w14:paraId="09E6BAD9" w14:textId="0B454C7B" w:rsidR="007071AF" w:rsidRPr="004E7725" w:rsidRDefault="007071AF" w:rsidP="00B7556F">
      <w:pPr>
        <w:spacing w:after="120" w:line="264" w:lineRule="auto"/>
        <w:jc w:val="both"/>
      </w:pPr>
      <w:r w:rsidRPr="003A53C5">
        <w:rPr>
          <w:b/>
          <w:bCs/>
          <w:color w:val="0070C0"/>
        </w:rPr>
        <w:t>Course for Grad Students and Industry Professionals</w:t>
      </w:r>
      <w:r w:rsidRPr="003A53C5">
        <w:t>: This course is designed for students, researchers, and professionals who are eager to get introduced to the area of discrete power devices. By the end of this course, participants will be able to</w:t>
      </w:r>
      <w:r w:rsidR="004E7725">
        <w:t xml:space="preserve"> </w:t>
      </w:r>
      <w:r w:rsidRPr="004E7725">
        <w:t>Understand the uniqueness of discrete power devices</w:t>
      </w:r>
      <w:r w:rsidR="004E7725">
        <w:t xml:space="preserve"> and r</w:t>
      </w:r>
      <w:r w:rsidRPr="004E7725">
        <w:t>ead the data sheet of a power MOSFET and identify a few critical parameters</w:t>
      </w:r>
      <w:r w:rsidR="004E7725" w:rsidRPr="004E7725">
        <w:t xml:space="preserve"> </w:t>
      </w:r>
      <w:r w:rsidR="004E7725">
        <w:t>a</w:t>
      </w:r>
      <w:r w:rsidR="004E7725" w:rsidRPr="004E7725">
        <w:t>s well as u</w:t>
      </w:r>
      <w:r w:rsidRPr="004E7725">
        <w:t xml:space="preserve">nderstand the techniques used in breaking </w:t>
      </w:r>
      <w:r w:rsidRPr="004E7725">
        <w:rPr>
          <w:i/>
        </w:rPr>
        <w:t>Silicon limit</w:t>
      </w:r>
      <w:r w:rsidR="004E7725">
        <w:rPr>
          <w:i/>
        </w:rPr>
        <w:t xml:space="preserve">. In addition, the participants </w:t>
      </w:r>
      <w:proofErr w:type="spellStart"/>
      <w:r w:rsidR="004E7725">
        <w:rPr>
          <w:i/>
        </w:rPr>
        <w:t>will</w:t>
      </w:r>
      <w:r w:rsidR="004E7725">
        <w:t>u</w:t>
      </w:r>
      <w:r w:rsidRPr="004E7725">
        <w:t>nderstand</w:t>
      </w:r>
      <w:proofErr w:type="spellEnd"/>
      <w:r w:rsidRPr="004E7725">
        <w:t xml:space="preserve"> the advantages of wideband gap semiconductors and super</w:t>
      </w:r>
      <w:r w:rsidR="004E7725">
        <w:t>-</w:t>
      </w:r>
      <w:r w:rsidRPr="004E7725">
        <w:t>junction structures in power devices.</w:t>
      </w:r>
    </w:p>
    <w:p w14:paraId="739AC2BD" w14:textId="77777777" w:rsidR="007071AF" w:rsidRPr="003A53C5" w:rsidRDefault="007071AF" w:rsidP="007071AF">
      <w:pPr>
        <w:spacing w:after="120" w:line="264" w:lineRule="auto"/>
        <w:jc w:val="both"/>
      </w:pPr>
      <w:r w:rsidRPr="003A53C5">
        <w:t xml:space="preserve">    This knowledge will lay a foundation for the participants motivating them to learn more and contribute meaningfully to the design, development, and application of future-generation power semiconductor device technologies.</w:t>
      </w:r>
    </w:p>
    <w:p w14:paraId="132DB770" w14:textId="1B2089E3" w:rsidR="007071AF" w:rsidRPr="003A53C5" w:rsidRDefault="00096854" w:rsidP="007071AF">
      <w:pPr>
        <w:spacing w:after="120" w:line="264" w:lineRule="auto"/>
        <w:jc w:val="both"/>
      </w:pPr>
      <w:r w:rsidRPr="003A53C5">
        <w:rPr>
          <w:noProof/>
        </w:rPr>
        <w:drawing>
          <wp:anchor distT="0" distB="0" distL="114300" distR="114300" simplePos="0" relativeHeight="251658260" behindDoc="0" locked="0" layoutInCell="1" allowOverlap="1" wp14:anchorId="13E12ECC" wp14:editId="4983C452">
            <wp:simplePos x="0" y="0"/>
            <wp:positionH relativeFrom="margin">
              <wp:align>center</wp:align>
            </wp:positionH>
            <wp:positionV relativeFrom="paragraph">
              <wp:posOffset>238354</wp:posOffset>
            </wp:positionV>
            <wp:extent cx="5772947" cy="2609850"/>
            <wp:effectExtent l="38100" t="38100" r="37465"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2947" cy="2609850"/>
                    </a:xfrm>
                    <a:prstGeom prst="rect">
                      <a:avLst/>
                    </a:prstGeom>
                    <a:ln w="38100">
                      <a:solidFill>
                        <a:schemeClr val="tx1"/>
                      </a:solidFill>
                    </a:ln>
                  </pic:spPr>
                </pic:pic>
              </a:graphicData>
            </a:graphic>
          </wp:anchor>
        </w:drawing>
      </w:r>
    </w:p>
    <w:p w14:paraId="5BE2F105" w14:textId="080DF945" w:rsidR="007071AF" w:rsidRPr="003A53C5" w:rsidRDefault="007071AF" w:rsidP="007071AF">
      <w:pPr>
        <w:spacing w:after="120" w:line="264" w:lineRule="auto"/>
        <w:jc w:val="both"/>
      </w:pPr>
    </w:p>
    <w:p w14:paraId="6B31AB15" w14:textId="0B65312B" w:rsidR="00096854" w:rsidRDefault="00096854" w:rsidP="007071AF">
      <w:pPr>
        <w:spacing w:line="240" w:lineRule="auto"/>
        <w:jc w:val="center"/>
        <w:rPr>
          <w:b/>
          <w:lang w:val="en-US"/>
        </w:rPr>
      </w:pPr>
    </w:p>
    <w:p w14:paraId="441C0295" w14:textId="77777777" w:rsidR="001C4330" w:rsidRDefault="001C4330" w:rsidP="007071AF">
      <w:pPr>
        <w:spacing w:line="240" w:lineRule="auto"/>
        <w:jc w:val="center"/>
        <w:rPr>
          <w:b/>
          <w:lang w:val="en-US"/>
        </w:rPr>
      </w:pPr>
    </w:p>
    <w:p w14:paraId="5FF1B17A" w14:textId="4E92131A" w:rsidR="007071AF" w:rsidRPr="003A53C5" w:rsidRDefault="007071AF" w:rsidP="007071AF">
      <w:pPr>
        <w:spacing w:line="240" w:lineRule="auto"/>
        <w:jc w:val="center"/>
        <w:rPr>
          <w:b/>
          <w:lang w:val="en-US"/>
        </w:rPr>
      </w:pPr>
      <w:bookmarkStart w:id="5" w:name="_Hlk190883959"/>
      <w:r w:rsidRPr="003A53C5">
        <w:rPr>
          <w:b/>
          <w:lang w:val="en-US"/>
        </w:rPr>
        <w:lastRenderedPageBreak/>
        <w:t>Fundamentals of Electronic Interconnecting Substrates</w:t>
      </w:r>
    </w:p>
    <w:bookmarkEnd w:id="5"/>
    <w:p w14:paraId="56327407" w14:textId="77777777" w:rsidR="007071AF" w:rsidRPr="003A53C5" w:rsidRDefault="007071AF" w:rsidP="007071AF">
      <w:pPr>
        <w:spacing w:line="240" w:lineRule="auto"/>
        <w:rPr>
          <w:b/>
          <w:lang w:val="en-US"/>
        </w:rPr>
      </w:pPr>
      <w:r w:rsidRPr="003A53C5">
        <w:rPr>
          <w:b/>
          <w:lang w:val="en-US"/>
        </w:rPr>
        <w:t xml:space="preserve"> </w:t>
      </w:r>
    </w:p>
    <w:p w14:paraId="689A2128" w14:textId="77777777" w:rsidR="007071AF" w:rsidRPr="003A53C5" w:rsidRDefault="007071AF" w:rsidP="007071AF">
      <w:pPr>
        <w:spacing w:line="240" w:lineRule="auto"/>
        <w:jc w:val="center"/>
        <w:rPr>
          <w:b/>
          <w:lang w:val="en-US"/>
        </w:rPr>
      </w:pPr>
      <w:r w:rsidRPr="003A53C5">
        <w:rPr>
          <w:b/>
          <w:lang w:val="en-US"/>
        </w:rPr>
        <w:t>Course Instructor: Prof. Pradeep Dixit, IIT Bombay</w:t>
      </w:r>
    </w:p>
    <w:p w14:paraId="7BF6FBF4" w14:textId="77777777" w:rsidR="007071AF" w:rsidRPr="003A53C5" w:rsidRDefault="007071AF" w:rsidP="007071AF">
      <w:pPr>
        <w:spacing w:line="240" w:lineRule="auto"/>
        <w:rPr>
          <w:b/>
          <w:lang w:val="en-US"/>
        </w:rPr>
      </w:pPr>
    </w:p>
    <w:p w14:paraId="4D2CCC95" w14:textId="77777777" w:rsidR="007071AF" w:rsidRPr="003A53C5" w:rsidRDefault="007071AF" w:rsidP="007071AF">
      <w:pPr>
        <w:spacing w:line="240" w:lineRule="auto"/>
        <w:rPr>
          <w:lang w:val="en-US"/>
        </w:rPr>
      </w:pPr>
    </w:p>
    <w:p w14:paraId="34282AFA" w14:textId="55886B9C" w:rsidR="007071AF" w:rsidRPr="003A53C5" w:rsidRDefault="007071AF" w:rsidP="007071AF">
      <w:pPr>
        <w:spacing w:line="240" w:lineRule="auto"/>
        <w:jc w:val="both"/>
        <w:rPr>
          <w:lang w:val="en-US"/>
        </w:rPr>
      </w:pPr>
      <w:r w:rsidRPr="003A53C5">
        <w:rPr>
          <w:b/>
          <w:bCs/>
          <w:color w:val="0070C0"/>
        </w:rPr>
        <w:t xml:space="preserve">Course Content: </w:t>
      </w:r>
      <w:r w:rsidRPr="003A53C5">
        <w:rPr>
          <w:b/>
          <w:bCs/>
          <w:noProof/>
          <w:color w:val="0070C0"/>
        </w:rPr>
        <w:drawing>
          <wp:anchor distT="0" distB="0" distL="114300" distR="114300" simplePos="0" relativeHeight="251658246" behindDoc="0" locked="0" layoutInCell="1" allowOverlap="1" wp14:anchorId="4CEAE5FE" wp14:editId="64661F04">
            <wp:simplePos x="0" y="0"/>
            <wp:positionH relativeFrom="column">
              <wp:posOffset>4982387</wp:posOffset>
            </wp:positionH>
            <wp:positionV relativeFrom="paragraph">
              <wp:posOffset>5944</wp:posOffset>
            </wp:positionV>
            <wp:extent cx="1410335" cy="14116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 Pradeep Dixit (IIT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0335" cy="1411605"/>
                    </a:xfrm>
                    <a:prstGeom prst="rect">
                      <a:avLst/>
                    </a:prstGeom>
                  </pic:spPr>
                </pic:pic>
              </a:graphicData>
            </a:graphic>
          </wp:anchor>
        </w:drawing>
      </w:r>
      <w:r w:rsidRPr="003A53C5">
        <w:rPr>
          <w:lang w:val="en-US"/>
        </w:rPr>
        <w:t>Substrates</w:t>
      </w:r>
      <w:r w:rsidR="004E7725">
        <w:rPr>
          <w:lang w:val="en-US"/>
        </w:rPr>
        <w:t xml:space="preserve"> interconnect one or more chips on a single unit. This interconnection requires multiple layers of wiring either on the surface or inside the substrate</w:t>
      </w:r>
      <w:r w:rsidR="008E091C">
        <w:rPr>
          <w:lang w:val="en-US"/>
        </w:rPr>
        <w:t>. They</w:t>
      </w:r>
      <w:r w:rsidRPr="003A53C5">
        <w:rPr>
          <w:lang w:val="en-US"/>
        </w:rPr>
        <w:t xml:space="preserve"> play a crucial role</w:t>
      </w:r>
      <w:r w:rsidR="008E091C">
        <w:rPr>
          <w:lang w:val="en-US"/>
        </w:rPr>
        <w:t>, therefore,</w:t>
      </w:r>
      <w:r w:rsidRPr="003A53C5">
        <w:rPr>
          <w:lang w:val="en-US"/>
        </w:rPr>
        <w:t xml:space="preserve"> in</w:t>
      </w:r>
      <w:r w:rsidR="008E091C">
        <w:rPr>
          <w:lang w:val="en-US"/>
        </w:rPr>
        <w:t xml:space="preserve"> determining</w:t>
      </w:r>
      <w:r w:rsidRPr="003A53C5">
        <w:rPr>
          <w:lang w:val="en-US"/>
        </w:rPr>
        <w:t xml:space="preserve"> the performance, reliability, and miniaturization of modern electronic devices. These substrates serve as a platform on which various active and passive components including integrated circuits (ICs), resistors, capacitors, etc</w:t>
      </w:r>
      <w:r w:rsidR="001C4330">
        <w:rPr>
          <w:lang w:val="en-US"/>
        </w:rPr>
        <w:t>.</w:t>
      </w:r>
      <w:r w:rsidRPr="003A53C5">
        <w:rPr>
          <w:lang w:val="en-US"/>
        </w:rPr>
        <w:t xml:space="preserve">, can </w:t>
      </w:r>
      <w:r w:rsidR="001C4330" w:rsidRPr="003A53C5">
        <w:rPr>
          <w:lang w:val="en-US"/>
        </w:rPr>
        <w:t xml:space="preserve">be </w:t>
      </w:r>
      <w:r w:rsidR="001C4330">
        <w:rPr>
          <w:lang w:val="en-US"/>
        </w:rPr>
        <w:t>interconnected</w:t>
      </w:r>
      <w:r w:rsidR="008E091C">
        <w:rPr>
          <w:lang w:val="en-US"/>
        </w:rPr>
        <w:t xml:space="preserve"> electrically. In addition,</w:t>
      </w:r>
      <w:r w:rsidRPr="003A53C5">
        <w:rPr>
          <w:lang w:val="en-US"/>
        </w:rPr>
        <w:t xml:space="preserve"> </w:t>
      </w:r>
      <w:r w:rsidR="008E091C">
        <w:rPr>
          <w:lang w:val="en-US"/>
        </w:rPr>
        <w:t>s</w:t>
      </w:r>
      <w:r w:rsidRPr="003A53C5">
        <w:rPr>
          <w:lang w:val="en-US"/>
        </w:rPr>
        <w:t>ubstrates provide mechanical support, electrical pathways, heat dissipation, and signal and power integrity. Depending on the specific</w:t>
      </w:r>
      <w:r w:rsidR="008E091C">
        <w:rPr>
          <w:lang w:val="en-US"/>
        </w:rPr>
        <w:t xml:space="preserve"> I/O needs</w:t>
      </w:r>
      <w:r w:rsidRPr="003A53C5">
        <w:rPr>
          <w:lang w:val="en-US"/>
        </w:rPr>
        <w:t>, substrates can be either</w:t>
      </w:r>
      <w:r w:rsidR="008E091C">
        <w:rPr>
          <w:lang w:val="en-US"/>
        </w:rPr>
        <w:t xml:space="preserve"> plastic, ceramic,</w:t>
      </w:r>
      <w:r w:rsidRPr="003A53C5">
        <w:rPr>
          <w:lang w:val="en-US"/>
        </w:rPr>
        <w:t xml:space="preserve"> organic</w:t>
      </w:r>
      <w:r w:rsidR="008E091C">
        <w:rPr>
          <w:lang w:val="en-US"/>
        </w:rPr>
        <w:t>, silicon or glass</w:t>
      </w:r>
      <w:r w:rsidRPr="003A53C5">
        <w:rPr>
          <w:lang w:val="en-US"/>
        </w:rPr>
        <w:t xml:space="preserve"> substrates </w:t>
      </w:r>
    </w:p>
    <w:p w14:paraId="04057571" w14:textId="26706FE9" w:rsidR="007071AF" w:rsidRPr="003A53C5" w:rsidRDefault="007071AF" w:rsidP="007071AF">
      <w:pPr>
        <w:spacing w:line="240" w:lineRule="auto"/>
        <w:jc w:val="both"/>
        <w:rPr>
          <w:lang w:val="en-US"/>
        </w:rPr>
      </w:pPr>
      <w:r w:rsidRPr="003A53C5">
        <w:rPr>
          <w:lang w:val="en-US"/>
        </w:rPr>
        <w:t xml:space="preserve">This course aims to </w:t>
      </w:r>
      <w:r w:rsidR="008E091C">
        <w:rPr>
          <w:lang w:val="en-US"/>
        </w:rPr>
        <w:t>educate</w:t>
      </w:r>
      <w:r w:rsidRPr="003A53C5">
        <w:rPr>
          <w:lang w:val="en-US"/>
        </w:rPr>
        <w:t xml:space="preserve"> the student</w:t>
      </w:r>
      <w:r w:rsidR="008E091C">
        <w:rPr>
          <w:lang w:val="en-US"/>
        </w:rPr>
        <w:t>s</w:t>
      </w:r>
      <w:r w:rsidRPr="003A53C5">
        <w:rPr>
          <w:lang w:val="en-US"/>
        </w:rPr>
        <w:t xml:space="preserve"> and</w:t>
      </w:r>
      <w:r w:rsidR="008E091C">
        <w:rPr>
          <w:lang w:val="en-US"/>
        </w:rPr>
        <w:t xml:space="preserve"> industry</w:t>
      </w:r>
      <w:r w:rsidRPr="003A53C5">
        <w:rPr>
          <w:lang w:val="en-US"/>
        </w:rPr>
        <w:t xml:space="preserve"> professional</w:t>
      </w:r>
      <w:r w:rsidR="008E091C">
        <w:rPr>
          <w:lang w:val="en-US"/>
        </w:rPr>
        <w:t>s</w:t>
      </w:r>
      <w:r w:rsidRPr="003A53C5">
        <w:rPr>
          <w:lang w:val="en-US"/>
        </w:rPr>
        <w:t xml:space="preserve"> about th</w:t>
      </w:r>
      <w:r w:rsidR="008E091C">
        <w:rPr>
          <w:lang w:val="en-US"/>
        </w:rPr>
        <w:t>is</w:t>
      </w:r>
      <w:r w:rsidRPr="003A53C5">
        <w:rPr>
          <w:lang w:val="en-US"/>
        </w:rPr>
        <w:t xml:space="preserve"> rapidly evolving field of </w:t>
      </w:r>
      <w:r w:rsidR="008E091C">
        <w:rPr>
          <w:lang w:val="en-US"/>
        </w:rPr>
        <w:t xml:space="preserve">interconnecting </w:t>
      </w:r>
      <w:r w:rsidRPr="003A53C5">
        <w:rPr>
          <w:lang w:val="en-US"/>
        </w:rPr>
        <w:t>substrates used in</w:t>
      </w:r>
      <w:r w:rsidR="008E091C">
        <w:rPr>
          <w:lang w:val="en-US"/>
        </w:rPr>
        <w:t xml:space="preserve"> semiconductor </w:t>
      </w:r>
      <w:r w:rsidRPr="003A53C5">
        <w:rPr>
          <w:lang w:val="en-US"/>
        </w:rPr>
        <w:t>packaging and thus is ideal for professionals seeking to enhance their skills in the semiconductor industr</w:t>
      </w:r>
      <w:r w:rsidR="008E091C">
        <w:rPr>
          <w:lang w:val="en-US"/>
        </w:rPr>
        <w:t>y</w:t>
      </w:r>
      <w:r w:rsidRPr="003A53C5">
        <w:rPr>
          <w:lang w:val="en-US"/>
        </w:rPr>
        <w:t>. Fundamentals and advanced concepts of substrate technologies, focusing on their critical role in supporting high-performance, miniaturiz</w:t>
      </w:r>
      <w:r w:rsidR="008E091C">
        <w:rPr>
          <w:lang w:val="en-US"/>
        </w:rPr>
        <w:t>ation</w:t>
      </w:r>
      <w:r w:rsidRPr="003A53C5">
        <w:rPr>
          <w:lang w:val="en-US"/>
        </w:rPr>
        <w:t xml:space="preserve">, and </w:t>
      </w:r>
      <w:r w:rsidR="001C4330" w:rsidRPr="003A53C5">
        <w:rPr>
          <w:lang w:val="en-US"/>
        </w:rPr>
        <w:t>reliab</w:t>
      </w:r>
      <w:r w:rsidR="001C4330">
        <w:rPr>
          <w:lang w:val="en-US"/>
        </w:rPr>
        <w:t>ility</w:t>
      </w:r>
      <w:r w:rsidR="001C4330" w:rsidRPr="003A53C5">
        <w:rPr>
          <w:lang w:val="en-US"/>
        </w:rPr>
        <w:t xml:space="preserve"> will</w:t>
      </w:r>
      <w:r w:rsidRPr="003A53C5">
        <w:rPr>
          <w:lang w:val="en-US"/>
        </w:rPr>
        <w:t xml:space="preserve"> be covered. Details of various substrates, including</w:t>
      </w:r>
      <w:r w:rsidR="008E091C">
        <w:rPr>
          <w:lang w:val="en-US"/>
        </w:rPr>
        <w:t>, lead-frame, ceramic</w:t>
      </w:r>
      <w:r w:rsidRPr="003A53C5">
        <w:rPr>
          <w:lang w:val="en-US"/>
        </w:rPr>
        <w:t xml:space="preserve"> organic, </w:t>
      </w:r>
      <w:r w:rsidR="008E091C">
        <w:rPr>
          <w:lang w:val="en-US"/>
        </w:rPr>
        <w:t>a</w:t>
      </w:r>
      <w:r w:rsidRPr="003A53C5">
        <w:rPr>
          <w:lang w:val="en-US"/>
        </w:rPr>
        <w:t xml:space="preserve">lumina, silicon, and glass interposers, along with advanced fabrication techniques such as through substrate </w:t>
      </w:r>
      <w:proofErr w:type="spellStart"/>
      <w:r w:rsidRPr="003A53C5">
        <w:rPr>
          <w:lang w:val="en-US"/>
        </w:rPr>
        <w:t>vias</w:t>
      </w:r>
      <w:proofErr w:type="spellEnd"/>
      <w:r w:rsidRPr="003A53C5">
        <w:rPr>
          <w:lang w:val="en-US"/>
        </w:rPr>
        <w:t xml:space="preserve"> (TSV),</w:t>
      </w:r>
      <w:r w:rsidR="001C4330">
        <w:rPr>
          <w:lang w:val="en-US"/>
        </w:rPr>
        <w:t xml:space="preserve"> </w:t>
      </w:r>
      <w:r w:rsidR="008E091C">
        <w:rPr>
          <w:lang w:val="en-US"/>
        </w:rPr>
        <w:t>RDL and other</w:t>
      </w:r>
      <w:r w:rsidRPr="003A53C5">
        <w:rPr>
          <w:lang w:val="en-US"/>
        </w:rPr>
        <w:t xml:space="preserve"> High-Density Interconnect</w:t>
      </w:r>
      <w:r w:rsidR="008E091C">
        <w:rPr>
          <w:lang w:val="en-US"/>
        </w:rPr>
        <w:t>s</w:t>
      </w:r>
      <w:r w:rsidRPr="003A53C5">
        <w:rPr>
          <w:lang w:val="en-US"/>
        </w:rPr>
        <w:t xml:space="preserve"> (HDI). The course will also cover the critical substrate properties </w:t>
      </w:r>
      <w:r w:rsidR="008E091C">
        <w:rPr>
          <w:lang w:val="en-US"/>
        </w:rPr>
        <w:t>for</w:t>
      </w:r>
      <w:r w:rsidRPr="003A53C5">
        <w:rPr>
          <w:lang w:val="en-US"/>
        </w:rPr>
        <w:t xml:space="preserve"> thermal management, electrical performance, and mechanical stability. The current status and upcoming challenges in this domain will be covered. </w:t>
      </w:r>
    </w:p>
    <w:p w14:paraId="554D2735" w14:textId="77777777" w:rsidR="007071AF" w:rsidRPr="003A53C5" w:rsidRDefault="007071AF" w:rsidP="007071AF">
      <w:pPr>
        <w:spacing w:line="240" w:lineRule="auto"/>
        <w:jc w:val="both"/>
        <w:rPr>
          <w:lang w:val="en-US"/>
        </w:rPr>
      </w:pPr>
    </w:p>
    <w:p w14:paraId="0BE5F1D3" w14:textId="77777777" w:rsidR="007071AF" w:rsidRPr="003A53C5" w:rsidRDefault="007071AF" w:rsidP="007071AF">
      <w:pPr>
        <w:spacing w:line="240" w:lineRule="auto"/>
        <w:jc w:val="both"/>
        <w:rPr>
          <w:b/>
          <w:bCs/>
          <w:color w:val="0070C0"/>
        </w:rPr>
      </w:pPr>
      <w:r w:rsidRPr="003A53C5">
        <w:rPr>
          <w:b/>
          <w:bCs/>
          <w:color w:val="0070C0"/>
        </w:rPr>
        <w:t xml:space="preserve">Course for Grad Students and Industry Professionals: </w:t>
      </w:r>
    </w:p>
    <w:p w14:paraId="0F7AEFC4" w14:textId="77777777" w:rsidR="007071AF" w:rsidRPr="003A53C5" w:rsidRDefault="007071AF" w:rsidP="007071AF">
      <w:pPr>
        <w:spacing w:line="240" w:lineRule="auto"/>
        <w:jc w:val="both"/>
        <w:rPr>
          <w:lang w:val="en-US"/>
        </w:rPr>
      </w:pPr>
    </w:p>
    <w:p w14:paraId="7A4CE9F2" w14:textId="428204AD" w:rsidR="007071AF" w:rsidRPr="003A53C5" w:rsidRDefault="007071AF" w:rsidP="007071AF">
      <w:pPr>
        <w:spacing w:line="240" w:lineRule="auto"/>
        <w:jc w:val="both"/>
        <w:rPr>
          <w:lang w:val="en-US"/>
        </w:rPr>
      </w:pPr>
      <w:r w:rsidRPr="003A53C5">
        <w:rPr>
          <w:lang w:val="en-US"/>
        </w:rPr>
        <w:t>This course is designed for students, researchers, and professionals interested in learning about the technical aspects of substrates used in</w:t>
      </w:r>
      <w:r w:rsidR="008E091C">
        <w:rPr>
          <w:lang w:val="en-US"/>
        </w:rPr>
        <w:t xml:space="preserve"> semiconductor</w:t>
      </w:r>
      <w:r w:rsidRPr="003A53C5">
        <w:rPr>
          <w:lang w:val="en-US"/>
        </w:rPr>
        <w:t xml:space="preserve"> packaging. By the end of this course, participants will have a </w:t>
      </w:r>
      <w:r w:rsidR="008E091C">
        <w:rPr>
          <w:lang w:val="en-US"/>
        </w:rPr>
        <w:t>good</w:t>
      </w:r>
      <w:r w:rsidRPr="003A53C5">
        <w:rPr>
          <w:lang w:val="en-US"/>
        </w:rPr>
        <w:t xml:space="preserve"> understanding of various types of substrates, important material properties, key fabrication processes, and their usage in applications including</w:t>
      </w:r>
      <w:r w:rsidR="008E091C">
        <w:rPr>
          <w:lang w:val="en-US"/>
        </w:rPr>
        <w:t xml:space="preserve"> in</w:t>
      </w:r>
      <w:r w:rsidRPr="003A53C5">
        <w:rPr>
          <w:lang w:val="en-US"/>
        </w:rPr>
        <w:t xml:space="preserve"> automotive, 5G, High-Performance Computing (HPC) etc. </w:t>
      </w:r>
    </w:p>
    <w:p w14:paraId="7245EC55" w14:textId="7710F070" w:rsidR="007071AF" w:rsidRPr="003A53C5" w:rsidRDefault="00096854" w:rsidP="007071AF">
      <w:pPr>
        <w:spacing w:line="240" w:lineRule="auto"/>
        <w:jc w:val="center"/>
        <w:rPr>
          <w:lang w:val="en-US"/>
        </w:rPr>
      </w:pPr>
      <w:r w:rsidRPr="003A53C5">
        <w:rPr>
          <w:noProof/>
        </w:rPr>
        <w:drawing>
          <wp:anchor distT="0" distB="0" distL="114300" distR="114300" simplePos="0" relativeHeight="251658261" behindDoc="0" locked="0" layoutInCell="1" allowOverlap="1" wp14:anchorId="2E5E119F" wp14:editId="09753BC8">
            <wp:simplePos x="0" y="0"/>
            <wp:positionH relativeFrom="column">
              <wp:posOffset>528473</wp:posOffset>
            </wp:positionH>
            <wp:positionV relativeFrom="paragraph">
              <wp:posOffset>251257</wp:posOffset>
            </wp:positionV>
            <wp:extent cx="5523865" cy="2299378"/>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865" cy="2299378"/>
                    </a:xfrm>
                    <a:prstGeom prst="rect">
                      <a:avLst/>
                    </a:prstGeom>
                    <a:noFill/>
                  </pic:spPr>
                </pic:pic>
              </a:graphicData>
            </a:graphic>
          </wp:anchor>
        </w:drawing>
      </w:r>
    </w:p>
    <w:p w14:paraId="7F886380" w14:textId="7ECC1A11" w:rsidR="007071AF" w:rsidRDefault="007071AF" w:rsidP="007071AF">
      <w:pPr>
        <w:spacing w:line="240" w:lineRule="auto"/>
        <w:jc w:val="center"/>
        <w:rPr>
          <w:lang w:val="en-US"/>
        </w:rPr>
      </w:pPr>
      <w:r w:rsidRPr="003A53C5">
        <w:rPr>
          <w:lang w:val="en-US"/>
        </w:rPr>
        <w:t>Figure: Next generation Substrate with embedded IPDs and ultrafine pitch RDLs</w:t>
      </w:r>
    </w:p>
    <w:p w14:paraId="46E6C44A" w14:textId="77777777" w:rsidR="008E091C" w:rsidRDefault="008E091C" w:rsidP="007071AF">
      <w:pPr>
        <w:spacing w:line="240" w:lineRule="auto"/>
        <w:jc w:val="center"/>
        <w:rPr>
          <w:lang w:val="en-US"/>
        </w:rPr>
      </w:pPr>
    </w:p>
    <w:p w14:paraId="32125F3F" w14:textId="77777777" w:rsidR="008E091C" w:rsidRDefault="008E091C" w:rsidP="007071AF">
      <w:pPr>
        <w:spacing w:line="240" w:lineRule="auto"/>
        <w:jc w:val="center"/>
        <w:rPr>
          <w:lang w:val="en-US"/>
        </w:rPr>
      </w:pPr>
    </w:p>
    <w:p w14:paraId="3D4E4022" w14:textId="44C951D7" w:rsidR="00EE7B8E" w:rsidRPr="00B14418" w:rsidRDefault="00E1585E" w:rsidP="001C4330">
      <w:pPr>
        <w:spacing w:line="360" w:lineRule="auto"/>
        <w:jc w:val="center"/>
        <w:rPr>
          <w:b/>
        </w:rPr>
      </w:pPr>
      <w:bookmarkStart w:id="6" w:name="_Hlk190884000"/>
      <w:r>
        <w:rPr>
          <w:b/>
          <w:sz w:val="28"/>
          <w:szCs w:val="28"/>
        </w:rPr>
        <w:lastRenderedPageBreak/>
        <w:t>F</w:t>
      </w:r>
      <w:r w:rsidR="00EE7B8E" w:rsidRPr="00817A6A">
        <w:rPr>
          <w:b/>
          <w:sz w:val="28"/>
          <w:szCs w:val="28"/>
        </w:rPr>
        <w:t>undamentals of Co-Packaged Optics</w:t>
      </w:r>
    </w:p>
    <w:bookmarkEnd w:id="6"/>
    <w:p w14:paraId="7DFF3FC0" w14:textId="77777777" w:rsidR="00EE7B8E" w:rsidRPr="00B14418" w:rsidRDefault="00EE7B8E" w:rsidP="001C4330">
      <w:pPr>
        <w:spacing w:line="360" w:lineRule="auto"/>
        <w:jc w:val="center"/>
        <w:rPr>
          <w:b/>
        </w:rPr>
      </w:pPr>
      <w:r w:rsidRPr="00B14418">
        <w:rPr>
          <w:b/>
        </w:rPr>
        <w:t>Course Instructor: Prof. Naresh Emani, IIT Hyderabad</w:t>
      </w:r>
    </w:p>
    <w:p w14:paraId="443D9C11" w14:textId="77777777" w:rsidR="00EE7B8E" w:rsidRDefault="00EE7B8E" w:rsidP="00EE7B8E"/>
    <w:p w14:paraId="2ABA1321" w14:textId="5D5B3928" w:rsidR="00EE7B8E" w:rsidRPr="00B14418" w:rsidRDefault="00EE7B8E" w:rsidP="00EE7B8E">
      <w:pPr>
        <w:jc w:val="both"/>
        <w:rPr>
          <w:color w:val="0070C0"/>
        </w:rPr>
      </w:pPr>
      <w:r w:rsidRPr="00B14418">
        <w:rPr>
          <w:b/>
          <w:color w:val="0070C0"/>
        </w:rPr>
        <w:t>Course Content:</w:t>
      </w:r>
      <w:r w:rsidRPr="00B14418">
        <w:rPr>
          <w:color w:val="0070C0"/>
        </w:rPr>
        <w:t xml:space="preserve"> </w:t>
      </w:r>
    </w:p>
    <w:p w14:paraId="2D6106A3" w14:textId="22B835B5" w:rsidR="00EE7B8E" w:rsidRPr="00B14418" w:rsidRDefault="00EE7B8E" w:rsidP="00EE7B8E">
      <w:pPr>
        <w:jc w:val="both"/>
      </w:pPr>
      <w:r w:rsidRPr="00B14418">
        <w:rPr>
          <w:noProof/>
          <w:color w:val="FF0000"/>
        </w:rPr>
        <w:drawing>
          <wp:anchor distT="0" distB="0" distL="114300" distR="114300" simplePos="0" relativeHeight="251658264" behindDoc="0" locked="0" layoutInCell="1" allowOverlap="1" wp14:anchorId="322DE887" wp14:editId="0DBFE366">
            <wp:simplePos x="0" y="0"/>
            <wp:positionH relativeFrom="margin">
              <wp:align>right</wp:align>
            </wp:positionH>
            <wp:positionV relativeFrom="paragraph">
              <wp:posOffset>5877</wp:posOffset>
            </wp:positionV>
            <wp:extent cx="1232535" cy="1581150"/>
            <wp:effectExtent l="0" t="0" r="571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623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581150"/>
                    </a:xfrm>
                    <a:prstGeom prst="rect">
                      <a:avLst/>
                    </a:prstGeom>
                  </pic:spPr>
                </pic:pic>
              </a:graphicData>
            </a:graphic>
            <wp14:sizeRelH relativeFrom="page">
              <wp14:pctWidth>0</wp14:pctWidth>
            </wp14:sizeRelH>
            <wp14:sizeRelV relativeFrom="page">
              <wp14:pctHeight>0</wp14:pctHeight>
            </wp14:sizeRelV>
          </wp:anchor>
        </w:drawing>
      </w:r>
      <w:r w:rsidR="00A10DDC" w:rsidRPr="00A10DDC">
        <w:t xml:space="preserve"> </w:t>
      </w:r>
      <w:r w:rsidR="00A10DDC">
        <w:t xml:space="preserve">As the demand for higher computing performance continues to rise— driven mainly by AI workloads — conventional Moore’s Law-based devices face increasing bandwidth and power efficiency limitations. To overcome these challenges, </w:t>
      </w:r>
      <w:r w:rsidR="00A10DDC">
        <w:rPr>
          <w:b/>
          <w:bCs/>
        </w:rPr>
        <w:t>Co-Packaged Optics (CPO)</w:t>
      </w:r>
      <w:r w:rsidR="00A10DDC">
        <w:t xml:space="preserve"> has emerged as a critical solution, offering significant improvements in </w:t>
      </w:r>
      <w:r w:rsidR="00A10DDC">
        <w:rPr>
          <w:b/>
          <w:bCs/>
        </w:rPr>
        <w:t>power consumption, bandwidth density,</w:t>
      </w:r>
      <w:r w:rsidR="00A10DDC">
        <w:t xml:space="preserve"> and overall system performance for next-generation data</w:t>
      </w:r>
      <w:r w:rsidR="008E091C">
        <w:t xml:space="preserve"> </w:t>
      </w:r>
      <w:proofErr w:type="spellStart"/>
      <w:r w:rsidR="00A10DDC">
        <w:t>centres</w:t>
      </w:r>
      <w:proofErr w:type="spellEnd"/>
      <w:r w:rsidR="00A10DDC">
        <w:t xml:space="preserve">. This </w:t>
      </w:r>
      <w:r w:rsidR="00BA0523">
        <w:t>course</w:t>
      </w:r>
      <w:r w:rsidR="00A10DDC">
        <w:t xml:space="preserve"> explores the key technological advancements enabling CPO, including </w:t>
      </w:r>
      <w:r w:rsidR="00A10DDC">
        <w:rPr>
          <w:b/>
          <w:bCs/>
        </w:rPr>
        <w:t>photonic device integration</w:t>
      </w:r>
      <w:r w:rsidR="00A10DDC">
        <w:t xml:space="preserve">, </w:t>
      </w:r>
      <w:r w:rsidR="00A10DDC">
        <w:rPr>
          <w:b/>
          <w:bCs/>
        </w:rPr>
        <w:t>high-speed photonic interconnects</w:t>
      </w:r>
      <w:r w:rsidR="00A10DDC">
        <w:t xml:space="preserve">, and </w:t>
      </w:r>
      <w:r w:rsidR="00A10DDC">
        <w:rPr>
          <w:b/>
          <w:bCs/>
        </w:rPr>
        <w:t>hybrid bonding and assembly techniques</w:t>
      </w:r>
      <w:r w:rsidR="00A10DDC">
        <w:t xml:space="preserve">. The CPO market is projected to grow significantly, from $95 million in 2025 to $1.2 billion by 2035, underscoring its transformative potential in high-performance computing and data </w:t>
      </w:r>
      <w:proofErr w:type="spellStart"/>
      <w:r w:rsidR="00A10DDC">
        <w:t>centre</w:t>
      </w:r>
      <w:proofErr w:type="spellEnd"/>
      <w:r w:rsidR="00A10DDC">
        <w:t xml:space="preserve"> architectures.</w:t>
      </w:r>
    </w:p>
    <w:p w14:paraId="3C57F06A" w14:textId="2DB048EA" w:rsidR="00EE7B8E" w:rsidRPr="00B14418" w:rsidRDefault="00EE7B8E" w:rsidP="00EE7B8E">
      <w:pPr>
        <w:jc w:val="both"/>
      </w:pPr>
      <w:r w:rsidRPr="00B14418">
        <w:t xml:space="preserve">This </w:t>
      </w:r>
      <w:r w:rsidR="00BA0523">
        <w:t>course</w:t>
      </w:r>
      <w:r w:rsidRPr="00B14418">
        <w:t xml:space="preserve"> will discuss the challenges and critical technologies required to enable CPO, focusing on energy-efficient data transmission, high bandwidth packaging, and system integration approaches. Some of the critical technologies that will be discussed are:</w:t>
      </w:r>
    </w:p>
    <w:p w14:paraId="14AEE6F4" w14:textId="77777777" w:rsidR="00EE7B8E" w:rsidRPr="00B14418"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 xml:space="preserve">System Design for ultra-high bandwidth at low power for AI applications </w:t>
      </w:r>
    </w:p>
    <w:p w14:paraId="14DEED51" w14:textId="77777777" w:rsidR="00EE7B8E" w:rsidRPr="00B14418"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Cu-Cu hybrid bonding of ASIC-SRAM(Si-Si) and EIC-PIC (</w:t>
      </w:r>
      <w:proofErr w:type="spellStart"/>
      <w:r w:rsidRPr="00B14418">
        <w:rPr>
          <w:rFonts w:ascii="Arial" w:hAnsi="Arial" w:cs="Arial"/>
          <w:sz w:val="22"/>
          <w:szCs w:val="22"/>
        </w:rPr>
        <w:t>InP</w:t>
      </w:r>
      <w:proofErr w:type="spellEnd"/>
      <w:r w:rsidRPr="00B14418">
        <w:rPr>
          <w:rFonts w:ascii="Arial" w:hAnsi="Arial" w:cs="Arial"/>
          <w:sz w:val="22"/>
          <w:szCs w:val="22"/>
        </w:rPr>
        <w:t xml:space="preserve">-Si) </w:t>
      </w:r>
      <w:proofErr w:type="spellStart"/>
      <w:r w:rsidRPr="00B14418">
        <w:rPr>
          <w:rFonts w:ascii="Arial" w:hAnsi="Arial" w:cs="Arial"/>
          <w:sz w:val="22"/>
          <w:szCs w:val="22"/>
        </w:rPr>
        <w:t>chiplets</w:t>
      </w:r>
      <w:proofErr w:type="spellEnd"/>
      <w:r w:rsidRPr="00B14418">
        <w:rPr>
          <w:rFonts w:ascii="Arial" w:hAnsi="Arial" w:cs="Arial"/>
          <w:sz w:val="22"/>
          <w:szCs w:val="22"/>
        </w:rPr>
        <w:t xml:space="preserve"> </w:t>
      </w:r>
    </w:p>
    <w:p w14:paraId="47430BA0" w14:textId="77777777" w:rsidR="00EE7B8E" w:rsidRPr="00B14418"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 xml:space="preserve">Electrical and mechanical design and fabrication of glass interposer with photonic interconnections with fine pitch RDLs </w:t>
      </w:r>
    </w:p>
    <w:p w14:paraId="7221D2BD" w14:textId="77777777" w:rsidR="00EE7B8E" w:rsidRPr="00B14418"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 xml:space="preserve">Cu-Cu thermocompression bonding of HBM and ASIC </w:t>
      </w:r>
      <w:proofErr w:type="spellStart"/>
      <w:r w:rsidRPr="00B14418">
        <w:rPr>
          <w:rFonts w:ascii="Arial" w:hAnsi="Arial" w:cs="Arial"/>
          <w:sz w:val="22"/>
          <w:szCs w:val="22"/>
        </w:rPr>
        <w:t>chiplets</w:t>
      </w:r>
      <w:proofErr w:type="spellEnd"/>
      <w:r w:rsidRPr="00B14418">
        <w:rPr>
          <w:rFonts w:ascii="Arial" w:hAnsi="Arial" w:cs="Arial"/>
          <w:sz w:val="22"/>
          <w:szCs w:val="22"/>
        </w:rPr>
        <w:t xml:space="preserve"> on glass interposer</w:t>
      </w:r>
    </w:p>
    <w:p w14:paraId="169E7FCB" w14:textId="2282553F" w:rsidR="00EE7B8E" w:rsidRPr="00B14418"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 xml:space="preserve">Advances in assembly </w:t>
      </w:r>
      <w:r w:rsidR="00B14418" w:rsidRPr="00B14418">
        <w:rPr>
          <w:rFonts w:ascii="Arial" w:hAnsi="Arial" w:cs="Arial"/>
          <w:sz w:val="22"/>
          <w:szCs w:val="22"/>
        </w:rPr>
        <w:t>to organic</w:t>
      </w:r>
      <w:r w:rsidRPr="00B14418">
        <w:rPr>
          <w:rFonts w:ascii="Arial" w:hAnsi="Arial" w:cs="Arial"/>
          <w:sz w:val="22"/>
          <w:szCs w:val="22"/>
        </w:rPr>
        <w:t xml:space="preserve"> substrates (C2 bonds)</w:t>
      </w:r>
    </w:p>
    <w:p w14:paraId="59994E36" w14:textId="75B5DF7C" w:rsidR="00EE7B8E" w:rsidRDefault="00EE7B8E" w:rsidP="00EE7B8E">
      <w:pPr>
        <w:pStyle w:val="ListParagraph"/>
        <w:numPr>
          <w:ilvl w:val="0"/>
          <w:numId w:val="2"/>
        </w:numPr>
        <w:spacing w:line="276" w:lineRule="auto"/>
        <w:jc w:val="both"/>
        <w:rPr>
          <w:rFonts w:ascii="Arial" w:hAnsi="Arial" w:cs="Arial"/>
          <w:sz w:val="22"/>
          <w:szCs w:val="22"/>
        </w:rPr>
      </w:pPr>
      <w:r w:rsidRPr="00B14418">
        <w:rPr>
          <w:rFonts w:ascii="Arial" w:hAnsi="Arial" w:cs="Arial"/>
          <w:sz w:val="22"/>
          <w:szCs w:val="22"/>
        </w:rPr>
        <w:t xml:space="preserve">Fiber coupling with advances in automatic alignment and bonding of </w:t>
      </w:r>
      <w:r w:rsidR="00B14418" w:rsidRPr="00B14418">
        <w:rPr>
          <w:rFonts w:ascii="Arial" w:hAnsi="Arial" w:cs="Arial"/>
          <w:sz w:val="22"/>
          <w:szCs w:val="22"/>
        </w:rPr>
        <w:t>fibre</w:t>
      </w:r>
      <w:r w:rsidRPr="00B14418">
        <w:rPr>
          <w:rFonts w:ascii="Arial" w:hAnsi="Arial" w:cs="Arial"/>
          <w:sz w:val="22"/>
          <w:szCs w:val="22"/>
        </w:rPr>
        <w:t xml:space="preserve"> arrays</w:t>
      </w:r>
    </w:p>
    <w:p w14:paraId="5D4B82AB" w14:textId="77777777" w:rsidR="00E1585E" w:rsidRPr="00B14418" w:rsidRDefault="00E1585E" w:rsidP="00E1585E">
      <w:pPr>
        <w:pStyle w:val="ListParagraph"/>
        <w:spacing w:line="276" w:lineRule="auto"/>
        <w:ind w:left="1500"/>
        <w:jc w:val="both"/>
        <w:rPr>
          <w:rFonts w:ascii="Arial" w:hAnsi="Arial" w:cs="Arial"/>
          <w:sz w:val="22"/>
          <w:szCs w:val="22"/>
        </w:rPr>
      </w:pPr>
    </w:p>
    <w:p w14:paraId="12B6E065" w14:textId="77F6E206" w:rsidR="00E1585E" w:rsidRDefault="00E1585E" w:rsidP="00E1585E">
      <w:pPr>
        <w:jc w:val="both"/>
      </w:pPr>
      <w:r w:rsidRPr="00FD3312">
        <w:rPr>
          <w:noProof/>
        </w:rPr>
        <w:drawing>
          <wp:anchor distT="0" distB="0" distL="114300" distR="114300" simplePos="0" relativeHeight="251658265" behindDoc="0" locked="0" layoutInCell="1" allowOverlap="1" wp14:anchorId="225CDA25" wp14:editId="554A0AB9">
            <wp:simplePos x="0" y="0"/>
            <wp:positionH relativeFrom="margin">
              <wp:align>center</wp:align>
            </wp:positionH>
            <wp:positionV relativeFrom="paragraph">
              <wp:posOffset>599824</wp:posOffset>
            </wp:positionV>
            <wp:extent cx="5943600" cy="2397125"/>
            <wp:effectExtent l="0" t="0" r="0" b="0"/>
            <wp:wrapTopAndBottom/>
            <wp:docPr id="24" name="Picture 22" descr="A diagram of a structure&#10;&#10;Description automatically generated">
              <a:extLst xmlns:a="http://schemas.openxmlformats.org/drawingml/2006/main">
                <a:ext uri="{FF2B5EF4-FFF2-40B4-BE49-F238E27FC236}">
                  <a16:creationId xmlns:a16="http://schemas.microsoft.com/office/drawing/2014/main" id="{1177EDB1-AC31-E2B4-510B-687AB3A6B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diagram of a structure&#10;&#10;Description automatically generated">
                      <a:extLst>
                        <a:ext uri="{FF2B5EF4-FFF2-40B4-BE49-F238E27FC236}">
                          <a16:creationId xmlns:a16="http://schemas.microsoft.com/office/drawing/2014/main" id="{1177EDB1-AC31-E2B4-510B-687AB3A6B69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anchor>
        </w:drawing>
      </w:r>
      <w:r w:rsidRPr="00E1585E">
        <w:rPr>
          <w:b/>
          <w:bCs/>
          <w:color w:val="0070C0"/>
        </w:rPr>
        <w:t xml:space="preserve">Course for Grad Students and Industry Professionals: </w:t>
      </w:r>
      <w:r>
        <w:t>This course is designed for undergraduate and graduate students and working professionals. The course will introduce participants to the fundamentals of Co-Packaged Optics.</w:t>
      </w:r>
    </w:p>
    <w:p w14:paraId="148A2F81" w14:textId="77777777" w:rsidR="00E1585E" w:rsidRDefault="00E1585E" w:rsidP="00E1585E">
      <w:pPr>
        <w:ind w:left="720"/>
        <w:jc w:val="center"/>
      </w:pPr>
      <w:r w:rsidRPr="00E1585E">
        <w:t>Figure: The cross-section of the proposed prototype</w:t>
      </w:r>
    </w:p>
    <w:p w14:paraId="2F15B3C2" w14:textId="2C2BA4CA" w:rsidR="00D50F9A" w:rsidRPr="003A53C5" w:rsidRDefault="00D50F9A" w:rsidP="00D50F9A">
      <w:pPr>
        <w:spacing w:after="240" w:line="240" w:lineRule="auto"/>
        <w:jc w:val="center"/>
        <w:rPr>
          <w:b/>
          <w:u w:val="single"/>
        </w:rPr>
      </w:pPr>
      <w:bookmarkStart w:id="7" w:name="_Hlk190884029"/>
      <w:bookmarkStart w:id="8" w:name="_Hlk189576736"/>
      <w:r w:rsidRPr="003A53C5">
        <w:rPr>
          <w:b/>
        </w:rPr>
        <w:lastRenderedPageBreak/>
        <w:t>Predictive Modeling and Co-Design for Advanced Semiconductor Packaging</w:t>
      </w:r>
      <w:bookmarkEnd w:id="7"/>
    </w:p>
    <w:p w14:paraId="6E9DF5A3" w14:textId="5AFCEE94" w:rsidR="00D50F9A" w:rsidRPr="003A53C5" w:rsidRDefault="00D50F9A" w:rsidP="00D50F9A">
      <w:pPr>
        <w:spacing w:after="240" w:line="240" w:lineRule="auto"/>
        <w:jc w:val="center"/>
        <w:rPr>
          <w:b/>
        </w:rPr>
      </w:pPr>
      <w:r w:rsidRPr="003A53C5">
        <w:rPr>
          <w:b/>
        </w:rPr>
        <w:t>Course Instructor: Prof. Tarun Kumar Agarwal, IIT Gandhinagar</w:t>
      </w:r>
    </w:p>
    <w:p w14:paraId="58387CD9" w14:textId="3046A726" w:rsidR="00A10DDC" w:rsidRDefault="00D50F9A" w:rsidP="00A10DDC">
      <w:pPr>
        <w:spacing w:before="240" w:after="120" w:line="264" w:lineRule="auto"/>
        <w:jc w:val="both"/>
      </w:pPr>
      <w:r w:rsidRPr="003A53C5">
        <w:rPr>
          <w:noProof/>
        </w:rPr>
        <w:drawing>
          <wp:anchor distT="0" distB="0" distL="114300" distR="114300" simplePos="0" relativeHeight="251658247" behindDoc="0" locked="0" layoutInCell="1" allowOverlap="1" wp14:anchorId="5008C222" wp14:editId="7CC4B927">
            <wp:simplePos x="0" y="0"/>
            <wp:positionH relativeFrom="margin">
              <wp:align>right</wp:align>
            </wp:positionH>
            <wp:positionV relativeFrom="paragraph">
              <wp:posOffset>8306</wp:posOffset>
            </wp:positionV>
            <wp:extent cx="1426464" cy="1287221"/>
            <wp:effectExtent l="0" t="0" r="254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f. Tarun Agarwal (IITGN).png"/>
                    <pic:cNvPicPr/>
                  </pic:nvPicPr>
                  <pic:blipFill rotWithShape="1">
                    <a:blip r:embed="rId22" cstate="print">
                      <a:extLst>
                        <a:ext uri="{28A0092B-C50C-407E-A947-70E740481C1C}">
                          <a14:useLocalDpi xmlns:a14="http://schemas.microsoft.com/office/drawing/2010/main" val="0"/>
                        </a:ext>
                      </a:extLst>
                    </a:blip>
                    <a:srcRect l="9030" t="9746" r="7098"/>
                    <a:stretch/>
                  </pic:blipFill>
                  <pic:spPr bwMode="auto">
                    <a:xfrm>
                      <a:off x="0" y="0"/>
                      <a:ext cx="1426464" cy="1287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DDC" w:rsidRPr="00A10DDC">
        <w:t xml:space="preserve"> The increasing complexity of integrated semiconductor packages,</w:t>
      </w:r>
      <w:r w:rsidR="001C4330">
        <w:t xml:space="preserve"> </w:t>
      </w:r>
      <w:r w:rsidR="00A10DDC" w:rsidRPr="00A10DDC">
        <w:t xml:space="preserve">driven </w:t>
      </w:r>
      <w:r w:rsidR="001C4330" w:rsidRPr="00A10DDC">
        <w:t>by package</w:t>
      </w:r>
      <w:r w:rsidR="00A10DDC" w:rsidRPr="00A10DDC">
        <w:t xml:space="preserve"> integration such as by 2.5D, 3D and </w:t>
      </w:r>
      <w:proofErr w:type="spellStart"/>
      <w:r w:rsidR="00A10DDC" w:rsidRPr="00A10DDC">
        <w:t>chiplet</w:t>
      </w:r>
      <w:proofErr w:type="spellEnd"/>
      <w:r w:rsidR="00A10DDC" w:rsidRPr="00A10DDC">
        <w:t xml:space="preserve"> architectures, has introduced significant challenges in chip-package interactions, not only elec</w:t>
      </w:r>
      <w:r w:rsidR="00CB6775">
        <w:t>t</w:t>
      </w:r>
      <w:r w:rsidR="00A10DDC" w:rsidRPr="00A10DDC">
        <w:t>rically but mechanically as well. Traditional design methodologies often fail to account for the multi-scale, multi-physics and multi materials phenomena as systems are built with sub nano structures on the chip to 100 ‘s of micron struct</w:t>
      </w:r>
      <w:r w:rsidR="00CB6775">
        <w:t>u</w:t>
      </w:r>
      <w:r w:rsidR="00A10DDC" w:rsidRPr="00A10DDC">
        <w:t xml:space="preserve">res on the system </w:t>
      </w:r>
      <w:proofErr w:type="spellStart"/>
      <w:r w:rsidR="00A10DDC" w:rsidRPr="00A10DDC">
        <w:t>board..These</w:t>
      </w:r>
      <w:proofErr w:type="spellEnd"/>
      <w:r w:rsidR="00A10DDC" w:rsidRPr="00A10DDC">
        <w:t xml:space="preserve"> challenges necessitate advances in predictive modeling and design approaches to design these complex packages with minimal electrical failures ema</w:t>
      </w:r>
      <w:r w:rsidR="00CB6775">
        <w:t>na</w:t>
      </w:r>
      <w:r w:rsidR="00A10DDC" w:rsidRPr="00A10DDC">
        <w:t>ting from mechanical failure mechanisms as these new packages integrate devices, interconne</w:t>
      </w:r>
      <w:r w:rsidR="00CB6775">
        <w:t>c</w:t>
      </w:r>
      <w:r w:rsidR="00A10DDC" w:rsidRPr="00A10DDC">
        <w:t>ting substrates with power and embedded components and thermal structures  at system-levels to design, fabricate and  optimize the integrated packages for performance, reliability, power efficiency, and manufacturability.</w:t>
      </w:r>
    </w:p>
    <w:p w14:paraId="769215F8" w14:textId="19B6D484" w:rsidR="00A10DDC" w:rsidRDefault="00D50F9A" w:rsidP="00A10DDC">
      <w:pPr>
        <w:spacing w:before="240" w:after="120" w:line="264" w:lineRule="auto"/>
        <w:jc w:val="both"/>
      </w:pPr>
      <w:r w:rsidRPr="003A53C5">
        <w:rPr>
          <w:b/>
          <w:color w:val="0070C0"/>
        </w:rPr>
        <w:t>Course Content</w:t>
      </w:r>
      <w:r w:rsidRPr="003A53C5">
        <w:t xml:space="preserve">: </w:t>
      </w:r>
      <w:r w:rsidR="00A10DDC" w:rsidRPr="00A10DDC">
        <w:t>In this short course, the students learn about physics-based multi-scale modeling and co-design strategies to address key failure mechanisms in integrated packages. Topics will include thermal-mechanical reliability, focusing on warpage, through via-induced stresses, and embedded power</w:t>
      </w:r>
      <w:r w:rsidR="00CB6775">
        <w:t xml:space="preserve"> </w:t>
      </w:r>
      <w:r w:rsidR="00A10DDC" w:rsidRPr="00A10DDC">
        <w:t>devices and components affecting chip-package interactions. The students will also learn about electromigration and interconnect aging, particularly failures of solder joints, Cu bumps and pillar interconnects, and redistribution layers (RDLs) under high current densities expected of AI era. The discussion will extend to solder joint and underfill reliability, analyzing the impact of thermal cycling, moisture ingress, and coefficient of thermal expansion (CTE) mismatch on long-term performance. Additionally, the students will learn about future trends in predictive modeling by combining physical and data-driven modeling techniques such as reduced-Order models, Integrating digital twins, AI-driven predictive models, and physics-informed neural networks (PINNs) for accelerated design-space exploration and reliability predictions.</w:t>
      </w:r>
    </w:p>
    <w:p w14:paraId="628E0928" w14:textId="160380A1" w:rsidR="00D50F9A" w:rsidRDefault="00096854" w:rsidP="00A10DDC">
      <w:pPr>
        <w:spacing w:before="240" w:after="120" w:line="264" w:lineRule="auto"/>
        <w:jc w:val="both"/>
        <w:rPr>
          <w:color w:val="222222"/>
          <w:sz w:val="16"/>
        </w:rPr>
      </w:pPr>
      <w:r w:rsidRPr="003A53C5">
        <w:rPr>
          <w:noProof/>
        </w:rPr>
        <w:drawing>
          <wp:anchor distT="0" distB="0" distL="114300" distR="114300" simplePos="0" relativeHeight="251658258" behindDoc="0" locked="0" layoutInCell="1" allowOverlap="1" wp14:anchorId="7E021D4B" wp14:editId="55AF5E59">
            <wp:simplePos x="0" y="0"/>
            <wp:positionH relativeFrom="margin">
              <wp:align>center</wp:align>
            </wp:positionH>
            <wp:positionV relativeFrom="paragraph">
              <wp:posOffset>868424</wp:posOffset>
            </wp:positionV>
            <wp:extent cx="5852160" cy="1996440"/>
            <wp:effectExtent l="0" t="0" r="0" b="381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889021" cy="2009629"/>
                    </a:xfrm>
                    <a:prstGeom prst="rect">
                      <a:avLst/>
                    </a:prstGeom>
                    <a:ln/>
                  </pic:spPr>
                </pic:pic>
              </a:graphicData>
            </a:graphic>
            <wp14:sizeRelH relativeFrom="margin">
              <wp14:pctWidth>0</wp14:pctWidth>
            </wp14:sizeRelH>
            <wp14:sizeRelV relativeFrom="margin">
              <wp14:pctHeight>0</wp14:pctHeight>
            </wp14:sizeRelV>
          </wp:anchor>
        </w:drawing>
      </w:r>
      <w:r w:rsidR="00D50F9A" w:rsidRPr="003A53C5">
        <w:rPr>
          <w:b/>
          <w:color w:val="0070C0"/>
        </w:rPr>
        <w:t>Course for Grad Students and Industry Professionals</w:t>
      </w:r>
      <w:r w:rsidR="00D50F9A" w:rsidRPr="003A53C5">
        <w:t xml:space="preserve">: </w:t>
      </w:r>
      <w:r w:rsidR="00A10DDC" w:rsidRPr="00A10DDC">
        <w:t>This course is aimed at graduate students, industry professionals, and researchers working in semiconductor and package design, fabrication, and reliability. The course will provide insights into the latest methodologies and emerging research directions in multi-scale, multi-physics predictive modeling for next-generation semiconductor packaging solutions</w:t>
      </w:r>
      <w:r w:rsidR="00A10DDC" w:rsidRPr="00A10DDC">
        <w:rPr>
          <w:sz w:val="16"/>
        </w:rPr>
        <w:t xml:space="preserve"> </w:t>
      </w:r>
      <w:r w:rsidR="00D50F9A" w:rsidRPr="00A10DDC">
        <w:rPr>
          <w:sz w:val="16"/>
        </w:rPr>
        <w:t xml:space="preserve">[1] K.-N. Tu, </w:t>
      </w:r>
      <w:r w:rsidR="00D50F9A" w:rsidRPr="00A10DDC">
        <w:rPr>
          <w:i/>
          <w:sz w:val="16"/>
        </w:rPr>
        <w:t>Microelectronics Reliability</w:t>
      </w:r>
      <w:r w:rsidR="00D50F9A" w:rsidRPr="00A10DDC">
        <w:rPr>
          <w:sz w:val="16"/>
        </w:rPr>
        <w:t>, 2011, [2] H. Kim et al.,"</w:t>
      </w:r>
      <w:r w:rsidR="00D50F9A" w:rsidRPr="00A10DDC">
        <w:rPr>
          <w:i/>
          <w:sz w:val="16"/>
        </w:rPr>
        <w:t xml:space="preserve"> IEEE Transactions on CPMT</w:t>
      </w:r>
      <w:r w:rsidR="00D50F9A" w:rsidRPr="00A10DDC">
        <w:rPr>
          <w:sz w:val="16"/>
        </w:rPr>
        <w:t xml:space="preserve">, 2023, [3] Z. Shen et al., </w:t>
      </w:r>
      <w:r w:rsidR="00D50F9A" w:rsidRPr="00A10DDC">
        <w:rPr>
          <w:i/>
          <w:sz w:val="16"/>
        </w:rPr>
        <w:t>Applied Physics Reviews</w:t>
      </w:r>
      <w:r w:rsidR="00D50F9A" w:rsidRPr="00A10DDC">
        <w:rPr>
          <w:sz w:val="16"/>
        </w:rPr>
        <w:t xml:space="preserve">, 2023, [4] P.-N. </w:t>
      </w:r>
      <w:r w:rsidR="00D50F9A" w:rsidRPr="00A10DDC">
        <w:rPr>
          <w:color w:val="222222"/>
          <w:sz w:val="16"/>
          <w:highlight w:val="white"/>
        </w:rPr>
        <w:t xml:space="preserve">Hsu et al., </w:t>
      </w:r>
      <w:r w:rsidR="00D50F9A" w:rsidRPr="00A10DDC">
        <w:rPr>
          <w:i/>
          <w:color w:val="222222"/>
          <w:sz w:val="16"/>
          <w:highlight w:val="white"/>
        </w:rPr>
        <w:t>Scientific reports</w:t>
      </w:r>
      <w:r w:rsidR="00D50F9A" w:rsidRPr="00A10DDC">
        <w:rPr>
          <w:color w:val="222222"/>
          <w:sz w:val="16"/>
          <w:highlight w:val="white"/>
        </w:rPr>
        <w:t xml:space="preserve">, 2022, </w:t>
      </w:r>
      <w:r w:rsidR="00D50F9A" w:rsidRPr="00A10DDC">
        <w:rPr>
          <w:sz w:val="16"/>
        </w:rPr>
        <w:t xml:space="preserve">[5] C. </w:t>
      </w:r>
      <w:r w:rsidR="00D50F9A" w:rsidRPr="00A10DDC">
        <w:rPr>
          <w:color w:val="222222"/>
          <w:sz w:val="16"/>
          <w:highlight w:val="white"/>
        </w:rPr>
        <w:t xml:space="preserve">Yuan et al., </w:t>
      </w:r>
      <w:r w:rsidR="00D50F9A" w:rsidRPr="00A10DDC">
        <w:rPr>
          <w:i/>
          <w:color w:val="222222"/>
          <w:sz w:val="16"/>
          <w:highlight w:val="white"/>
        </w:rPr>
        <w:t xml:space="preserve">IEEE </w:t>
      </w:r>
      <w:proofErr w:type="spellStart"/>
      <w:r w:rsidR="00D50F9A" w:rsidRPr="00A10DDC">
        <w:rPr>
          <w:i/>
          <w:color w:val="222222"/>
          <w:sz w:val="16"/>
          <w:highlight w:val="white"/>
        </w:rPr>
        <w:t>EuroSim</w:t>
      </w:r>
      <w:proofErr w:type="spellEnd"/>
      <w:r w:rsidR="00D50F9A" w:rsidRPr="00A10DDC">
        <w:rPr>
          <w:color w:val="222222"/>
          <w:sz w:val="16"/>
          <w:highlight w:val="white"/>
        </w:rPr>
        <w:t>, 2024.</w:t>
      </w:r>
    </w:p>
    <w:p w14:paraId="43DA00B6" w14:textId="77777777" w:rsidR="006C6E72" w:rsidRPr="00AF325E" w:rsidRDefault="006C6E72" w:rsidP="006C6E72">
      <w:pPr>
        <w:spacing w:after="240"/>
        <w:jc w:val="center"/>
        <w:rPr>
          <w:b/>
          <w:bCs/>
          <w:sz w:val="28"/>
          <w:szCs w:val="28"/>
          <w:lang w:val="fr-FR"/>
        </w:rPr>
      </w:pPr>
      <w:bookmarkStart w:id="9" w:name="_Hlk190884061"/>
      <w:bookmarkEnd w:id="8"/>
      <w:r w:rsidRPr="00AF325E">
        <w:rPr>
          <w:b/>
          <w:bCs/>
          <w:sz w:val="28"/>
          <w:szCs w:val="28"/>
          <w:lang w:val="fr-FR"/>
        </w:rPr>
        <w:lastRenderedPageBreak/>
        <w:t xml:space="preserve">Fundamentals of 6G Integrated </w:t>
      </w:r>
      <w:proofErr w:type="spellStart"/>
      <w:r w:rsidRPr="00AF325E">
        <w:rPr>
          <w:b/>
          <w:bCs/>
          <w:sz w:val="28"/>
          <w:szCs w:val="28"/>
          <w:lang w:val="fr-FR"/>
        </w:rPr>
        <w:t>Systems</w:t>
      </w:r>
      <w:bookmarkEnd w:id="9"/>
      <w:proofErr w:type="spellEnd"/>
    </w:p>
    <w:p w14:paraId="1D5A0DC0" w14:textId="2FE2E8A2" w:rsidR="006C6E72" w:rsidRDefault="006C6E72" w:rsidP="006C6E72">
      <w:pPr>
        <w:spacing w:after="240"/>
        <w:jc w:val="center"/>
        <w:rPr>
          <w:b/>
          <w:bCs/>
          <w:lang w:val="fr-FR"/>
        </w:rPr>
      </w:pPr>
      <w:r w:rsidRPr="00D63D11">
        <w:rPr>
          <w:b/>
          <w:bCs/>
          <w:lang w:val="fr-FR"/>
        </w:rPr>
        <w:t xml:space="preserve">Course </w:t>
      </w:r>
      <w:proofErr w:type="spellStart"/>
      <w:proofErr w:type="gramStart"/>
      <w:r>
        <w:rPr>
          <w:b/>
          <w:bCs/>
          <w:lang w:val="fr-FR"/>
        </w:rPr>
        <w:t>Instruc</w:t>
      </w:r>
      <w:r w:rsidRPr="00D63D11">
        <w:rPr>
          <w:b/>
          <w:bCs/>
          <w:lang w:val="fr-FR"/>
        </w:rPr>
        <w:t>tor</w:t>
      </w:r>
      <w:proofErr w:type="spellEnd"/>
      <w:r w:rsidRPr="00D63D11">
        <w:rPr>
          <w:b/>
          <w:bCs/>
          <w:lang w:val="fr-FR"/>
        </w:rPr>
        <w:t>:</w:t>
      </w:r>
      <w:proofErr w:type="gramEnd"/>
      <w:r w:rsidRPr="00D63D11">
        <w:rPr>
          <w:b/>
          <w:bCs/>
          <w:lang w:val="fr-FR"/>
        </w:rPr>
        <w:t xml:space="preserve"> Prof. </w:t>
      </w:r>
      <w:r>
        <w:rPr>
          <w:b/>
          <w:bCs/>
          <w:lang w:val="fr-FR"/>
        </w:rPr>
        <w:t>Mrinal K Mandal</w:t>
      </w:r>
      <w:r w:rsidRPr="00D63D11">
        <w:rPr>
          <w:b/>
          <w:bCs/>
          <w:lang w:val="fr-FR"/>
        </w:rPr>
        <w:t>, IIT Kharagpur</w:t>
      </w:r>
    </w:p>
    <w:p w14:paraId="45623715" w14:textId="4421BE55" w:rsidR="00A10DDC" w:rsidRDefault="006C6E72" w:rsidP="00A10DDC">
      <w:pPr>
        <w:spacing w:after="120" w:line="264" w:lineRule="auto"/>
        <w:jc w:val="both"/>
      </w:pPr>
      <w:r>
        <w:rPr>
          <w:noProof/>
        </w:rPr>
        <w:drawing>
          <wp:anchor distT="0" distB="0" distL="114300" distR="114300" simplePos="0" relativeHeight="251658263" behindDoc="0" locked="0" layoutInCell="1" allowOverlap="1" wp14:anchorId="37998657" wp14:editId="3FD7EA41">
            <wp:simplePos x="0" y="0"/>
            <wp:positionH relativeFrom="margin">
              <wp:posOffset>4897755</wp:posOffset>
            </wp:positionH>
            <wp:positionV relativeFrom="paragraph">
              <wp:posOffset>8890</wp:posOffset>
            </wp:positionV>
            <wp:extent cx="1495425" cy="187071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f. Mrinal Mandal (IITKGP).jpg"/>
                    <pic:cNvPicPr/>
                  </pic:nvPicPr>
                  <pic:blipFill>
                    <a:blip r:embed="rId24">
                      <a:extLst>
                        <a:ext uri="{28A0092B-C50C-407E-A947-70E740481C1C}">
                          <a14:useLocalDpi xmlns:a14="http://schemas.microsoft.com/office/drawing/2010/main" val="0"/>
                        </a:ext>
                      </a:extLst>
                    </a:blip>
                    <a:stretch>
                      <a:fillRect/>
                    </a:stretch>
                  </pic:blipFill>
                  <pic:spPr>
                    <a:xfrm>
                      <a:off x="0" y="0"/>
                      <a:ext cx="1495425" cy="1870710"/>
                    </a:xfrm>
                    <a:prstGeom prst="rect">
                      <a:avLst/>
                    </a:prstGeom>
                  </pic:spPr>
                </pic:pic>
              </a:graphicData>
            </a:graphic>
            <wp14:sizeRelH relativeFrom="margin">
              <wp14:pctWidth>0</wp14:pctWidth>
            </wp14:sizeRelH>
            <wp14:sizeRelV relativeFrom="margin">
              <wp14:pctHeight>0</wp14:pctHeight>
            </wp14:sizeRelV>
          </wp:anchor>
        </w:drawing>
      </w:r>
      <w:r w:rsidRPr="009C46C0">
        <w:rPr>
          <w:b/>
          <w:bCs/>
          <w:color w:val="0070C0"/>
        </w:rPr>
        <w:t>Course Content</w:t>
      </w:r>
      <w:r w:rsidRPr="009C46C0">
        <w:t xml:space="preserve">: </w:t>
      </w:r>
      <w:r w:rsidR="00A10DDC">
        <w:t xml:space="preserve">Advancing 6G systems requires addressing technical challenges at millimeter-wave frequencies, specifically D-band frequencies (110–170 GHz) as required by the global industry, with a focus on 3D heterogeneous integration of active and passive devices. This involves a detailed analysis of signal integrity, interference, </w:t>
      </w:r>
      <w:r w:rsidR="001C4330">
        <w:t>parasitic</w:t>
      </w:r>
      <w:r w:rsidR="00A10DDC">
        <w:t xml:space="preserve">, and the development of innovative techniques for reducing signal interference, parasitic compensation, and loss reduction. </w:t>
      </w:r>
    </w:p>
    <w:p w14:paraId="13500E48" w14:textId="68AD19D3" w:rsidR="00A10DDC" w:rsidRDefault="00A10DDC" w:rsidP="00A10DDC">
      <w:pPr>
        <w:spacing w:after="120" w:line="264" w:lineRule="auto"/>
        <w:jc w:val="both"/>
      </w:pPr>
      <w:r>
        <w:t>The course will begin with the fundamentals of RF and millimeter-wave engineering, focusing on challenges related to signal propagation, crosstalk, and antenna design in the D-band. 3D packaging and integration techniques for compact and efficient component placement. Advanced materials, substrates,</w:t>
      </w:r>
      <w:r w:rsidR="001C4330">
        <w:t xml:space="preserve"> </w:t>
      </w:r>
      <w:r>
        <w:t xml:space="preserve">and devices such as </w:t>
      </w:r>
      <w:proofErr w:type="spellStart"/>
      <w:r>
        <w:t>GaN</w:t>
      </w:r>
      <w:proofErr w:type="spellEnd"/>
      <w:r>
        <w:t xml:space="preserve"> for power amplifiers and electro-optic materials for high-speed data transmission, will be covered. A solid understanding of meta-surfaces and their design principles for controlling electromagnetic waves are critical for reducing crosstalk. Additionally, the course will cover antenna design, MIMO systems, beamforming network integration, and high-power MMIC design. Electromagnetic connection techniques, including via-pads and micro-bump technology, will be described to achieve reliable interconnects in 3D integration. The course will conclude with electromagnetic compatibility and signal integrity testing techniques for validating the performance of these complex systems. </w:t>
      </w:r>
    </w:p>
    <w:p w14:paraId="6E3DA7BB" w14:textId="53C4A937" w:rsidR="00A10DDC" w:rsidRDefault="006C6E72" w:rsidP="00A10DDC">
      <w:pPr>
        <w:spacing w:after="120" w:line="264" w:lineRule="auto"/>
        <w:jc w:val="both"/>
      </w:pPr>
      <w:r w:rsidRPr="009C46C0">
        <w:rPr>
          <w:b/>
          <w:bCs/>
          <w:color w:val="0070C0"/>
        </w:rPr>
        <w:t>Course for Grad Students and Industry Professionals</w:t>
      </w:r>
      <w:r w:rsidRPr="009C46C0">
        <w:t xml:space="preserve">: </w:t>
      </w:r>
      <w:r w:rsidR="00A10DDC">
        <w:t>This course is designed for grad</w:t>
      </w:r>
      <w:r w:rsidR="001C4330">
        <w:t>-</w:t>
      </w:r>
      <w:r w:rsidR="00A10DDC">
        <w:t xml:space="preserve">students, researchers, and professionals eager to stay at the forefront of semiconductor technology. By the end of the course, participants will have a detailed understanding of the metrics for effective electromagnetic integration, the challenges and solutions for 3D interconnects and heterogeneous packaging, the technologies currently used to address these challenges, and the underlying physics behind them. </w:t>
      </w:r>
    </w:p>
    <w:p w14:paraId="0366221E" w14:textId="7E647085" w:rsidR="006C6E72" w:rsidRPr="009C46C0" w:rsidRDefault="006C6E72" w:rsidP="00A10DDC">
      <w:pPr>
        <w:spacing w:after="120" w:line="264" w:lineRule="auto"/>
        <w:jc w:val="both"/>
      </w:pPr>
    </w:p>
    <w:p w14:paraId="00378A0E" w14:textId="77777777" w:rsidR="006C6E72" w:rsidRDefault="006C6E72" w:rsidP="006C6E72">
      <w:pPr>
        <w:spacing w:after="120" w:line="264" w:lineRule="auto"/>
      </w:pPr>
      <w:r>
        <w:rPr>
          <w:noProof/>
        </w:rPr>
        <w:drawing>
          <wp:inline distT="0" distB="0" distL="0" distR="0" wp14:anchorId="09D05194" wp14:editId="17D65BCE">
            <wp:extent cx="2190750" cy="1323874"/>
            <wp:effectExtent l="0" t="0" r="0" b="0"/>
            <wp:docPr id="22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0"/>
                    <pic:cNvPicPr>
                      <a:picLocks noChangeAspect="1"/>
                    </pic:cNvPicPr>
                  </pic:nvPicPr>
                  <pic:blipFill>
                    <a:blip r:embed="rId25"/>
                    <a:stretch>
                      <a:fillRect/>
                    </a:stretch>
                  </pic:blipFill>
                  <pic:spPr>
                    <a:xfrm>
                      <a:off x="0" y="0"/>
                      <a:ext cx="2192221" cy="1324763"/>
                    </a:xfrm>
                    <a:prstGeom prst="rect">
                      <a:avLst/>
                    </a:prstGeom>
                  </pic:spPr>
                </pic:pic>
              </a:graphicData>
            </a:graphic>
          </wp:inline>
        </w:drawing>
      </w:r>
      <w:r w:rsidRPr="00C559B2">
        <w:rPr>
          <w:noProof/>
        </w:rPr>
        <w:drawing>
          <wp:inline distT="0" distB="0" distL="0" distR="0" wp14:anchorId="158CBACA" wp14:editId="52E69FC3">
            <wp:extent cx="361950" cy="245940"/>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128" cy="246061"/>
                    </a:xfrm>
                    <a:prstGeom prst="rect">
                      <a:avLst/>
                    </a:prstGeom>
                  </pic:spPr>
                </pic:pic>
              </a:graphicData>
            </a:graphic>
          </wp:inline>
        </w:drawing>
      </w:r>
      <w:r w:rsidRPr="00C354DB">
        <w:rPr>
          <w:noProof/>
        </w:rPr>
        <w:drawing>
          <wp:inline distT="0" distB="0" distL="0" distR="0" wp14:anchorId="748BE782" wp14:editId="363D671B">
            <wp:extent cx="3597136" cy="1613286"/>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97705" cy="1613541"/>
                    </a:xfrm>
                    <a:prstGeom prst="rect">
                      <a:avLst/>
                    </a:prstGeom>
                  </pic:spPr>
                </pic:pic>
              </a:graphicData>
            </a:graphic>
          </wp:inline>
        </w:drawing>
      </w:r>
      <w:r>
        <w:t xml:space="preserve"> </w:t>
      </w:r>
    </w:p>
    <w:p w14:paraId="6DB7F48E" w14:textId="77777777" w:rsidR="006C6E72" w:rsidRPr="00B95D99" w:rsidRDefault="006C6E72" w:rsidP="006C6E72">
      <w:pPr>
        <w:spacing w:after="120" w:line="264" w:lineRule="auto"/>
        <w:ind w:left="720"/>
      </w:pPr>
      <w:r w:rsidRPr="00B95D99">
        <w:t xml:space="preserve">        Present</w:t>
      </w:r>
      <w:r w:rsidRPr="00B95D99">
        <w:tab/>
      </w:r>
      <w:r w:rsidRPr="00B95D99">
        <w:tab/>
      </w:r>
      <w:r w:rsidRPr="00B95D99">
        <w:tab/>
      </w:r>
      <w:r w:rsidRPr="00B95D99">
        <w:tab/>
      </w:r>
      <w:r w:rsidRPr="00B95D99">
        <w:tab/>
      </w:r>
      <w:r w:rsidRPr="00B95D99">
        <w:tab/>
        <w:t xml:space="preserve">               Emerging</w:t>
      </w:r>
    </w:p>
    <w:p w14:paraId="46DC184F" w14:textId="44E8E413" w:rsidR="00BA0523" w:rsidRDefault="00BA0523" w:rsidP="006C6E72">
      <w:pPr>
        <w:spacing w:after="120" w:line="264" w:lineRule="auto"/>
      </w:pPr>
      <w:r>
        <w:rPr>
          <w:noProof/>
        </w:rPr>
        <mc:AlternateContent>
          <mc:Choice Requires="wpg">
            <w:drawing>
              <wp:anchor distT="0" distB="0" distL="114300" distR="114300" simplePos="0" relativeHeight="251658262" behindDoc="0" locked="0" layoutInCell="1" allowOverlap="1" wp14:anchorId="6CA93A77" wp14:editId="358282C5">
                <wp:simplePos x="0" y="0"/>
                <wp:positionH relativeFrom="margin">
                  <wp:align>center</wp:align>
                </wp:positionH>
                <wp:positionV relativeFrom="paragraph">
                  <wp:posOffset>163470</wp:posOffset>
                </wp:positionV>
                <wp:extent cx="5724525" cy="352425"/>
                <wp:effectExtent l="76200" t="57150" r="9525" b="123825"/>
                <wp:wrapNone/>
                <wp:docPr id="17" name="Group 1"/>
                <wp:cNvGraphicFramePr/>
                <a:graphic xmlns:a="http://schemas.openxmlformats.org/drawingml/2006/main">
                  <a:graphicData uri="http://schemas.microsoft.com/office/word/2010/wordprocessingGroup">
                    <wpg:wgp>
                      <wpg:cNvGrpSpPr/>
                      <wpg:grpSpPr>
                        <a:xfrm>
                          <a:off x="0" y="0"/>
                          <a:ext cx="5724525" cy="352425"/>
                          <a:chOff x="0" y="0"/>
                          <a:chExt cx="5858640" cy="642527"/>
                        </a:xfrm>
                      </wpg:grpSpPr>
                      <wps:wsp>
                        <wps:cNvPr id="18" name="Freeform 3"/>
                        <wps:cNvSpPr/>
                        <wps:spPr>
                          <a:xfrm>
                            <a:off x="0" y="8003"/>
                            <a:ext cx="1880362" cy="605429"/>
                          </a:xfrm>
                          <a:custGeom>
                            <a:avLst/>
                            <a:gdLst>
                              <a:gd name="connsiteX0" fmla="*/ 0 w 2104906"/>
                              <a:gd name="connsiteY0" fmla="*/ 0 h 841962"/>
                              <a:gd name="connsiteX1" fmla="*/ 1683925 w 2104906"/>
                              <a:gd name="connsiteY1" fmla="*/ 0 h 841962"/>
                              <a:gd name="connsiteX2" fmla="*/ 2104906 w 2104906"/>
                              <a:gd name="connsiteY2" fmla="*/ 420981 h 841962"/>
                              <a:gd name="connsiteX3" fmla="*/ 1683925 w 2104906"/>
                              <a:gd name="connsiteY3" fmla="*/ 841962 h 841962"/>
                              <a:gd name="connsiteX4" fmla="*/ 0 w 2104906"/>
                              <a:gd name="connsiteY4" fmla="*/ 841962 h 841962"/>
                              <a:gd name="connsiteX5" fmla="*/ 420981 w 2104906"/>
                              <a:gd name="connsiteY5" fmla="*/ 420981 h 841962"/>
                              <a:gd name="connsiteX6" fmla="*/ 0 w 2104906"/>
                              <a:gd name="connsiteY6" fmla="*/ 0 h 841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4906" h="841962">
                                <a:moveTo>
                                  <a:pt x="0" y="0"/>
                                </a:moveTo>
                                <a:lnTo>
                                  <a:pt x="1683925" y="0"/>
                                </a:lnTo>
                                <a:lnTo>
                                  <a:pt x="2104906" y="420981"/>
                                </a:lnTo>
                                <a:lnTo>
                                  <a:pt x="1683925" y="841962"/>
                                </a:lnTo>
                                <a:lnTo>
                                  <a:pt x="0" y="841962"/>
                                </a:lnTo>
                                <a:lnTo>
                                  <a:pt x="420981" y="420981"/>
                                </a:lnTo>
                                <a:lnTo>
                                  <a:pt x="0"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alpha val="90000"/>
                              <a:hueOff val="0"/>
                              <a:satOff val="0"/>
                              <a:lumOff val="0"/>
                              <a:alphaOff val="0"/>
                            </a:schemeClr>
                          </a:fillRef>
                          <a:effectRef idx="1">
                            <a:schemeClr val="accent1">
                              <a:alpha val="90000"/>
                              <a:hueOff val="0"/>
                              <a:satOff val="0"/>
                              <a:lumOff val="0"/>
                              <a:alphaOff val="0"/>
                            </a:schemeClr>
                          </a:effectRef>
                          <a:fontRef idx="minor">
                            <a:schemeClr val="dk1"/>
                          </a:fontRef>
                        </wps:style>
                        <wps:txbx>
                          <w:txbxContent>
                            <w:p w14:paraId="5580F716"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Design and modelling</w:t>
                              </w:r>
                            </w:p>
                          </w:txbxContent>
                        </wps:txbx>
                        <wps:bodyPr spcFirstLastPara="0" vert="horz" wrap="square" lIns="472988" tIns="17336" rIns="438317" bIns="17336" numCol="1" spcCol="1270" anchor="ctr" anchorCtr="0">
                          <a:noAutofit/>
                        </wps:bodyPr>
                      </wps:wsp>
                      <wps:wsp>
                        <wps:cNvPr id="19" name="Freeform 4"/>
                        <wps:cNvSpPr/>
                        <wps:spPr>
                          <a:xfrm>
                            <a:off x="1662604" y="0"/>
                            <a:ext cx="2117026" cy="605429"/>
                          </a:xfrm>
                          <a:custGeom>
                            <a:avLst/>
                            <a:gdLst>
                              <a:gd name="connsiteX0" fmla="*/ 0 w 2104906"/>
                              <a:gd name="connsiteY0" fmla="*/ 0 h 841962"/>
                              <a:gd name="connsiteX1" fmla="*/ 1683925 w 2104906"/>
                              <a:gd name="connsiteY1" fmla="*/ 0 h 841962"/>
                              <a:gd name="connsiteX2" fmla="*/ 2104906 w 2104906"/>
                              <a:gd name="connsiteY2" fmla="*/ 420981 h 841962"/>
                              <a:gd name="connsiteX3" fmla="*/ 1683925 w 2104906"/>
                              <a:gd name="connsiteY3" fmla="*/ 841962 h 841962"/>
                              <a:gd name="connsiteX4" fmla="*/ 0 w 2104906"/>
                              <a:gd name="connsiteY4" fmla="*/ 841962 h 841962"/>
                              <a:gd name="connsiteX5" fmla="*/ 420981 w 2104906"/>
                              <a:gd name="connsiteY5" fmla="*/ 420981 h 841962"/>
                              <a:gd name="connsiteX6" fmla="*/ 0 w 2104906"/>
                              <a:gd name="connsiteY6" fmla="*/ 0 h 841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4906" h="841962">
                                <a:moveTo>
                                  <a:pt x="0" y="0"/>
                                </a:moveTo>
                                <a:lnTo>
                                  <a:pt x="1683925" y="0"/>
                                </a:lnTo>
                                <a:lnTo>
                                  <a:pt x="2104906" y="420981"/>
                                </a:lnTo>
                                <a:lnTo>
                                  <a:pt x="1683925" y="841962"/>
                                </a:lnTo>
                                <a:lnTo>
                                  <a:pt x="0" y="841962"/>
                                </a:lnTo>
                                <a:lnTo>
                                  <a:pt x="420981" y="420981"/>
                                </a:lnTo>
                                <a:lnTo>
                                  <a:pt x="0"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alpha val="90000"/>
                              <a:hueOff val="0"/>
                              <a:satOff val="0"/>
                              <a:lumOff val="0"/>
                              <a:alphaOff val="-13333"/>
                            </a:schemeClr>
                          </a:fillRef>
                          <a:effectRef idx="1">
                            <a:schemeClr val="accent1">
                              <a:alpha val="90000"/>
                              <a:hueOff val="0"/>
                              <a:satOff val="0"/>
                              <a:lumOff val="0"/>
                              <a:alphaOff val="-13333"/>
                            </a:schemeClr>
                          </a:effectRef>
                          <a:fontRef idx="minor">
                            <a:schemeClr val="dk1"/>
                          </a:fontRef>
                        </wps:style>
                        <wps:txbx>
                          <w:txbxContent>
                            <w:p w14:paraId="7AABB470"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Co-design and S.I. analysis</w:t>
                              </w:r>
                            </w:p>
                          </w:txbxContent>
                        </wps:txbx>
                        <wps:bodyPr spcFirstLastPara="0" vert="horz" wrap="square" lIns="472988" tIns="17336" rIns="438317" bIns="17336" numCol="1" spcCol="1270" anchor="ctr" anchorCtr="0">
                          <a:noAutofit/>
                        </wps:bodyPr>
                      </wps:wsp>
                      <wps:wsp>
                        <wps:cNvPr id="20" name="Freeform 5"/>
                        <wps:cNvSpPr/>
                        <wps:spPr>
                          <a:xfrm>
                            <a:off x="3482682" y="8003"/>
                            <a:ext cx="2375958" cy="634524"/>
                          </a:xfrm>
                          <a:custGeom>
                            <a:avLst/>
                            <a:gdLst>
                              <a:gd name="connsiteX0" fmla="*/ 0 w 2104906"/>
                              <a:gd name="connsiteY0" fmla="*/ 0 h 841962"/>
                              <a:gd name="connsiteX1" fmla="*/ 1683925 w 2104906"/>
                              <a:gd name="connsiteY1" fmla="*/ 0 h 841962"/>
                              <a:gd name="connsiteX2" fmla="*/ 2104906 w 2104906"/>
                              <a:gd name="connsiteY2" fmla="*/ 420981 h 841962"/>
                              <a:gd name="connsiteX3" fmla="*/ 1683925 w 2104906"/>
                              <a:gd name="connsiteY3" fmla="*/ 841962 h 841962"/>
                              <a:gd name="connsiteX4" fmla="*/ 0 w 2104906"/>
                              <a:gd name="connsiteY4" fmla="*/ 841962 h 841962"/>
                              <a:gd name="connsiteX5" fmla="*/ 420981 w 2104906"/>
                              <a:gd name="connsiteY5" fmla="*/ 420981 h 841962"/>
                              <a:gd name="connsiteX6" fmla="*/ 0 w 2104906"/>
                              <a:gd name="connsiteY6" fmla="*/ 0 h 841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4906" h="841962">
                                <a:moveTo>
                                  <a:pt x="0" y="0"/>
                                </a:moveTo>
                                <a:lnTo>
                                  <a:pt x="1683925" y="0"/>
                                </a:lnTo>
                                <a:lnTo>
                                  <a:pt x="2104906" y="420981"/>
                                </a:lnTo>
                                <a:lnTo>
                                  <a:pt x="1683925" y="841962"/>
                                </a:lnTo>
                                <a:lnTo>
                                  <a:pt x="0" y="841962"/>
                                </a:lnTo>
                                <a:lnTo>
                                  <a:pt x="420981" y="420981"/>
                                </a:lnTo>
                                <a:lnTo>
                                  <a:pt x="0"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alpha val="90000"/>
                              <a:hueOff val="0"/>
                              <a:satOff val="0"/>
                              <a:lumOff val="0"/>
                              <a:alphaOff val="-40000"/>
                            </a:schemeClr>
                          </a:fillRef>
                          <a:effectRef idx="1">
                            <a:schemeClr val="accent1">
                              <a:alpha val="90000"/>
                              <a:hueOff val="0"/>
                              <a:satOff val="0"/>
                              <a:lumOff val="0"/>
                              <a:alphaOff val="-40000"/>
                            </a:schemeClr>
                          </a:effectRef>
                          <a:fontRef idx="minor">
                            <a:schemeClr val="dk1"/>
                          </a:fontRef>
                        </wps:style>
                        <wps:txbx>
                          <w:txbxContent>
                            <w:p w14:paraId="42E06781"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Test, characterize, and demonstrate</w:t>
                              </w:r>
                            </w:p>
                          </w:txbxContent>
                        </wps:txbx>
                        <wps:bodyPr spcFirstLastPara="0" vert="horz" wrap="square" lIns="472988" tIns="17336" rIns="438317" bIns="1733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A93A77" id="Group 1" o:spid="_x0000_s1027" style="position:absolute;margin-left:0;margin-top:12.85pt;width:450.75pt;height:27.75pt;z-index:251658262;mso-position-horizontal:center;mso-position-horizontal-relative:margin;mso-width-relative:margin;mso-height-relative:margin" coordsize="58586,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">
                <v:shape id="Freeform 3" o:spid="_x0000_s1028" style="position:absolute;top:80;width:18803;height:6054;visibility:visible;mso-wrap-style:square;v-text-anchor:middle" coordsize="2104906,841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" adj="-11796480,,5400" path="m,l1683925,r420981,420981l1683925,841962,,841962,420981,420981,,xe" fillcolor="#a7bfde [1620]" stroked="f">
                  <v:fill opacity="58982f" color2="#e4ecf5 [500]" o:opacity2="58982f" rotate="t" angle="180" colors="0 #a3c4ff;22938f #bfd5ff;1 #e5eeff" focus="100%" type="gradient"/>
                  <v:stroke joinstyle="miter"/>
                  <v:shadow on="t" color="black" opacity="24903f" origin=",.5" offset="0,.55556mm"/>
                  <v:formulas/>
                  <v:path arrowok="t" o:connecttype="custom" o:connectlocs="0,0;1504290,0;1880362,302715;1504290,605429;0,605429;376072,302715;0,0" o:connectangles="0,0,0,0,0,0,0" textboxrect="0,0,2104906,841962"/>
                  <v:textbox inset="13.1386mm,.48156mm,12.1755mm,.48156mm">
                    <w:txbxContent>
                      <w:p w14:paraId="5580F716"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Design and modelling</w:t>
                        </w:r>
                      </w:p>
                    </w:txbxContent>
                  </v:textbox>
                </v:shape>
                <v:shape id="Freeform 4" o:spid="_x0000_s1029" style="position:absolute;left:16626;width:21170;height:6054;visibility:visible;mso-wrap-style:square;v-text-anchor:middle" coordsize="2104906,841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" adj="-11796480,,5400" path="m,l1683925,r420981,420981l1683925,841962,,841962,420981,420981,,xe" fillcolor="#a7bfde [1620]" stroked="f">
                  <v:fill opacity="50244f" color2="#e4ecf5 [500]" o:opacity2="50244f" rotate="t" angle="180" colors="0 #a3c4ff;22938f #bfd5ff;1 #e5eeff" focus="100%" type="gradient"/>
                  <v:stroke joinstyle="miter"/>
                  <v:shadow on="t" color="black" opacity="24903f" origin=",.5" offset="0,.55556mm"/>
                  <v:formulas/>
                  <v:path arrowok="t" o:connecttype="custom" o:connectlocs="0,0;1693621,0;2117026,302715;1693621,605429;0,605429;423405,302715;0,0" o:connectangles="0,0,0,0,0,0,0" textboxrect="0,0,2104906,841962"/>
                  <v:textbox inset="13.1386mm,.48156mm,12.1755mm,.48156mm">
                    <w:txbxContent>
                      <w:p w14:paraId="7AABB470"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Co-design and S.I. analysis</w:t>
                        </w:r>
                      </w:p>
                    </w:txbxContent>
                  </v:textbox>
                </v:shape>
                <v:shape id="Freeform 5" o:spid="_x0000_s1030" style="position:absolute;left:34826;top:80;width:23760;height:6345;visibility:visible;mso-wrap-style:square;v-text-anchor:middle" coordsize="2104906,841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" adj="-11796480,,5400" path="m,l1683925,r420981,420981l1683925,841962,,841962,420981,420981,,xe" fillcolor="#a7bfde [1620]" stroked="f">
                  <v:fill opacity=".5" color2="#e4ecf5 [500]" o:opacity2=".5" rotate="t" angle="180" colors="0 #a3c4ff;22938f #bfd5ff;1 #e5eeff" focus="100%" type="gradient"/>
                  <v:stroke joinstyle="miter"/>
                  <v:shadow on="t" color="black" opacity="24903f" origin=",.5" offset="0,.55556mm"/>
                  <v:formulas/>
                  <v:path arrowok="t" o:connecttype="custom" o:connectlocs="0,0;1900767,0;2375958,317262;1900767,634524;0,634524;475191,317262;0,0" o:connectangles="0,0,0,0,0,0,0" textboxrect="0,0,2104906,841962"/>
                  <v:textbox inset="13.1386mm,.48156mm,12.1755mm,.48156mm">
                    <w:txbxContent>
                      <w:p w14:paraId="42E06781" w14:textId="77777777" w:rsidR="003E3BEE" w:rsidRPr="00171297" w:rsidRDefault="003E3BEE" w:rsidP="006C6E72">
                        <w:pPr>
                          <w:pStyle w:val="NormalWeb"/>
                          <w:spacing w:before="0" w:beforeAutospacing="0" w:after="109" w:afterAutospacing="0" w:line="216" w:lineRule="auto"/>
                          <w:jc w:val="center"/>
                          <w:rPr>
                            <w:sz w:val="20"/>
                            <w:szCs w:val="20"/>
                          </w:rPr>
                        </w:pPr>
                        <w:r w:rsidRPr="00171297">
                          <w:rPr>
                            <w:rFonts w:ascii="Arial" w:hAnsi="Arial" w:cs="Arial"/>
                            <w:bCs/>
                            <w:color w:val="000000" w:themeColor="dark1"/>
                            <w:kern w:val="24"/>
                            <w:sz w:val="20"/>
                            <w:szCs w:val="20"/>
                            <w:lang w:val="en-US"/>
                          </w:rPr>
                          <w:t>Test, characterize, and demonstrate</w:t>
                        </w:r>
                      </w:p>
                    </w:txbxContent>
                  </v:textbox>
                </v:shape>
                <w10:wrap anchorx="margin"/>
              </v:group>
            </w:pict>
          </mc:Fallback>
        </mc:AlternateContent>
      </w:r>
    </w:p>
    <w:p w14:paraId="7DD38A60" w14:textId="28544BB3" w:rsidR="006C6E72" w:rsidRDefault="006C6E72" w:rsidP="006C6E72">
      <w:pPr>
        <w:spacing w:after="120" w:line="264" w:lineRule="auto"/>
      </w:pPr>
    </w:p>
    <w:p w14:paraId="1FF8B1DA" w14:textId="77777777" w:rsidR="00BA0523" w:rsidRDefault="00BA0523" w:rsidP="006C6E72">
      <w:pPr>
        <w:spacing w:after="120" w:line="264" w:lineRule="auto"/>
        <w:jc w:val="center"/>
        <w:rPr>
          <w:b/>
          <w:bCs/>
          <w:lang w:val="fr-FR"/>
        </w:rPr>
      </w:pPr>
    </w:p>
    <w:p w14:paraId="4C6A5F3C" w14:textId="6BF0CB17" w:rsidR="009B0E38" w:rsidRPr="006C6E72" w:rsidRDefault="00C35DA2" w:rsidP="006C6E72">
      <w:pPr>
        <w:spacing w:after="120" w:line="264" w:lineRule="auto"/>
        <w:jc w:val="center"/>
      </w:pPr>
      <w:bookmarkStart w:id="10" w:name="_Hlk190884102"/>
      <w:r>
        <w:rPr>
          <w:b/>
          <w:bCs/>
          <w:lang w:val="fr-FR"/>
        </w:rPr>
        <w:lastRenderedPageBreak/>
        <w:t xml:space="preserve">Fundamentals of </w:t>
      </w:r>
      <w:r w:rsidR="009B0E38" w:rsidRPr="003A53C5">
        <w:rPr>
          <w:b/>
          <w:bCs/>
          <w:lang w:val="fr-FR"/>
        </w:rPr>
        <w:t xml:space="preserve">MEMS </w:t>
      </w:r>
      <w:r w:rsidR="001C4330">
        <w:rPr>
          <w:b/>
          <w:bCs/>
          <w:lang w:val="fr-FR"/>
        </w:rPr>
        <w:t xml:space="preserve">&amp; </w:t>
      </w:r>
      <w:proofErr w:type="spellStart"/>
      <w:r w:rsidR="00CB6775">
        <w:rPr>
          <w:b/>
          <w:bCs/>
          <w:lang w:val="fr-FR"/>
        </w:rPr>
        <w:t>Sensor</w:t>
      </w:r>
      <w:proofErr w:type="spellEnd"/>
      <w:r w:rsidR="00CB6775">
        <w:rPr>
          <w:b/>
          <w:bCs/>
          <w:lang w:val="fr-FR"/>
        </w:rPr>
        <w:t xml:space="preserve"> </w:t>
      </w:r>
      <w:proofErr w:type="spellStart"/>
      <w:r w:rsidR="00CB6775">
        <w:rPr>
          <w:b/>
          <w:bCs/>
          <w:lang w:val="fr-FR"/>
        </w:rPr>
        <w:t>Syste</w:t>
      </w:r>
      <w:r>
        <w:rPr>
          <w:b/>
          <w:bCs/>
          <w:lang w:val="fr-FR"/>
        </w:rPr>
        <w:t>ms</w:t>
      </w:r>
      <w:proofErr w:type="spellEnd"/>
    </w:p>
    <w:bookmarkEnd w:id="10"/>
    <w:p w14:paraId="27D46A3A" w14:textId="6FABC4AB" w:rsidR="009B0E38" w:rsidRPr="003A53C5" w:rsidRDefault="009B0E38" w:rsidP="009B0E38">
      <w:pPr>
        <w:spacing w:after="240"/>
        <w:jc w:val="center"/>
        <w:rPr>
          <w:b/>
          <w:bCs/>
          <w:lang w:val="fr-FR"/>
        </w:rPr>
      </w:pPr>
      <w:r w:rsidRPr="003A53C5">
        <w:rPr>
          <w:noProof/>
        </w:rPr>
        <w:drawing>
          <wp:anchor distT="0" distB="0" distL="114300" distR="114300" simplePos="0" relativeHeight="251658249" behindDoc="0" locked="0" layoutInCell="1" allowOverlap="1" wp14:anchorId="734634BA" wp14:editId="6761AE91">
            <wp:simplePos x="0" y="0"/>
            <wp:positionH relativeFrom="column">
              <wp:posOffset>4873625</wp:posOffset>
            </wp:positionH>
            <wp:positionV relativeFrom="paragraph">
              <wp:posOffset>315976</wp:posOffset>
            </wp:positionV>
            <wp:extent cx="1305560" cy="1231816"/>
            <wp:effectExtent l="0" t="0" r="889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 Bhaskar Mitra (IITD).jpg"/>
                    <pic:cNvPicPr/>
                  </pic:nvPicPr>
                  <pic:blipFill>
                    <a:blip r:embed="rId28">
                      <a:extLst>
                        <a:ext uri="{28A0092B-C50C-407E-A947-70E740481C1C}">
                          <a14:useLocalDpi xmlns:a14="http://schemas.microsoft.com/office/drawing/2010/main" val="0"/>
                        </a:ext>
                      </a:extLst>
                    </a:blip>
                    <a:stretch>
                      <a:fillRect/>
                    </a:stretch>
                  </pic:blipFill>
                  <pic:spPr>
                    <a:xfrm>
                      <a:off x="0" y="0"/>
                      <a:ext cx="1305560" cy="1231816"/>
                    </a:xfrm>
                    <a:prstGeom prst="rect">
                      <a:avLst/>
                    </a:prstGeom>
                  </pic:spPr>
                </pic:pic>
              </a:graphicData>
            </a:graphic>
            <wp14:sizeRelH relativeFrom="margin">
              <wp14:pctWidth>0</wp14:pctWidth>
            </wp14:sizeRelH>
            <wp14:sizeRelV relativeFrom="margin">
              <wp14:pctHeight>0</wp14:pctHeight>
            </wp14:sizeRelV>
          </wp:anchor>
        </w:drawing>
      </w:r>
      <w:r w:rsidRPr="003A53C5">
        <w:rPr>
          <w:b/>
          <w:bCs/>
          <w:lang w:val="fr-FR"/>
        </w:rPr>
        <w:t xml:space="preserve">Course </w:t>
      </w:r>
      <w:proofErr w:type="spellStart"/>
      <w:r w:rsidRPr="003A53C5">
        <w:rPr>
          <w:b/>
          <w:bCs/>
          <w:lang w:val="fr-FR"/>
        </w:rPr>
        <w:t>Instructor</w:t>
      </w:r>
      <w:r w:rsidR="006C6E72">
        <w:rPr>
          <w:b/>
          <w:bCs/>
          <w:lang w:val="fr-FR"/>
        </w:rPr>
        <w:t>s</w:t>
      </w:r>
      <w:proofErr w:type="spellEnd"/>
      <w:r w:rsidRPr="003A53C5">
        <w:rPr>
          <w:b/>
          <w:bCs/>
          <w:lang w:val="fr-FR"/>
        </w:rPr>
        <w:t> : Prof. Venkatesh Rao, BITS Pilani &amp; Prof. Bhaskar Mitra, IIT Delhi</w:t>
      </w:r>
    </w:p>
    <w:p w14:paraId="1AFBECFE" w14:textId="2CD557DE" w:rsidR="009B0E38" w:rsidRPr="003A53C5" w:rsidRDefault="009B0E38" w:rsidP="009B0E38">
      <w:pPr>
        <w:spacing w:after="120" w:line="264" w:lineRule="auto"/>
        <w:jc w:val="both"/>
      </w:pPr>
      <w:r w:rsidRPr="003A53C5">
        <w:rPr>
          <w:noProof/>
        </w:rPr>
        <w:drawing>
          <wp:anchor distT="0" distB="0" distL="114300" distR="114300" simplePos="0" relativeHeight="251658248" behindDoc="0" locked="0" layoutInCell="1" allowOverlap="1" wp14:anchorId="2972D934" wp14:editId="4D4AFE1C">
            <wp:simplePos x="0" y="0"/>
            <wp:positionH relativeFrom="column">
              <wp:posOffset>3425190</wp:posOffset>
            </wp:positionH>
            <wp:positionV relativeFrom="paragraph">
              <wp:posOffset>78740</wp:posOffset>
            </wp:positionV>
            <wp:extent cx="1435735" cy="1128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 Venkatesh K P Rao (BITS).jpg"/>
                    <pic:cNvPicPr/>
                  </pic:nvPicPr>
                  <pic:blipFill>
                    <a:blip r:embed="rId29">
                      <a:extLst>
                        <a:ext uri="{28A0092B-C50C-407E-A947-70E740481C1C}">
                          <a14:useLocalDpi xmlns:a14="http://schemas.microsoft.com/office/drawing/2010/main" val="0"/>
                        </a:ext>
                      </a:extLst>
                    </a:blip>
                    <a:stretch>
                      <a:fillRect/>
                    </a:stretch>
                  </pic:blipFill>
                  <pic:spPr>
                    <a:xfrm>
                      <a:off x="0" y="0"/>
                      <a:ext cx="1435735" cy="1128395"/>
                    </a:xfrm>
                    <a:prstGeom prst="rect">
                      <a:avLst/>
                    </a:prstGeom>
                  </pic:spPr>
                </pic:pic>
              </a:graphicData>
            </a:graphic>
            <wp14:sizeRelH relativeFrom="margin">
              <wp14:pctWidth>0</wp14:pctWidth>
            </wp14:sizeRelH>
            <wp14:sizeRelV relativeFrom="margin">
              <wp14:pctHeight>0</wp14:pctHeight>
            </wp14:sizeRelV>
          </wp:anchor>
        </w:drawing>
      </w:r>
      <w:r w:rsidRPr="003A53C5">
        <w:t xml:space="preserve"> </w:t>
      </w:r>
      <w:r w:rsidRPr="003A53C5">
        <w:rPr>
          <w:b/>
          <w:bCs/>
          <w:color w:val="0070C0"/>
        </w:rPr>
        <w:t>Course Content</w:t>
      </w:r>
      <w:r w:rsidRPr="003A53C5">
        <w:t>: MEMS is an innovative technology based on semiconductor manufact</w:t>
      </w:r>
      <w:r w:rsidR="00C35DA2">
        <w:t>u</w:t>
      </w:r>
      <w:r w:rsidRPr="003A53C5">
        <w:t>ring that has led to an entirely new kind of products in</w:t>
      </w:r>
      <w:r w:rsidR="00C35DA2">
        <w:t xml:space="preserve"> such </w:t>
      </w:r>
      <w:r w:rsidRPr="003A53C5">
        <w:t>dive</w:t>
      </w:r>
      <w:r w:rsidR="001C4330">
        <w:t>r</w:t>
      </w:r>
      <w:r w:rsidRPr="003A53C5">
        <w:t xml:space="preserve">se areas </w:t>
      </w:r>
      <w:r w:rsidR="00C35DA2">
        <w:t xml:space="preserve">as </w:t>
      </w:r>
      <w:r w:rsidRPr="003A53C5">
        <w:t>inertial motion sensors,</w:t>
      </w:r>
      <w:r w:rsidR="001C4330">
        <w:t xml:space="preserve"> </w:t>
      </w:r>
      <w:r w:rsidRPr="003A53C5">
        <w:t xml:space="preserve">automotive sensors, Digital Micromirror Devices (DMD), microphones, ultrasound transducers, RF filters and microphones to name a few. From inkjet printheads to airbag </w:t>
      </w:r>
      <w:r w:rsidR="001C4330" w:rsidRPr="003A53C5">
        <w:t>acc</w:t>
      </w:r>
      <w:r w:rsidR="001C4330">
        <w:t>e</w:t>
      </w:r>
      <w:r w:rsidR="001C4330" w:rsidRPr="003A53C5">
        <w:t>lerometers</w:t>
      </w:r>
      <w:r w:rsidR="001C4330">
        <w:t>,</w:t>
      </w:r>
      <w:r w:rsidRPr="003A53C5">
        <w:t xml:space="preserve"> MEMS have generated hockey stick growth for many companies in an era where MOORE’s law is saturating. Being a relatively </w:t>
      </w:r>
      <w:r w:rsidR="001C4330" w:rsidRPr="003A53C5">
        <w:t>low-cost</w:t>
      </w:r>
      <w:r w:rsidRPr="003A53C5">
        <w:t xml:space="preserve"> technology, it is an ideal area for small, innovative companies to grow rapidly with disruptive technology. Additionally, where drones and robots are ubiquitous, MEMS are</w:t>
      </w:r>
      <w:r w:rsidR="00C35DA2">
        <w:t xml:space="preserve"> playing</w:t>
      </w:r>
      <w:r w:rsidRPr="003A53C5">
        <w:t xml:space="preserve"> a critical element in performance of these systems.</w:t>
      </w:r>
    </w:p>
    <w:p w14:paraId="4DBF8F69" w14:textId="5A48C312" w:rsidR="009B0E38" w:rsidRPr="003A53C5" w:rsidRDefault="009B0E38" w:rsidP="009B0E38">
      <w:pPr>
        <w:spacing w:after="120" w:line="264" w:lineRule="auto"/>
        <w:jc w:val="both"/>
      </w:pPr>
      <w:r w:rsidRPr="003A53C5">
        <w:t xml:space="preserve">The course will begin by tracing the history of MEMS – with </w:t>
      </w:r>
      <w:r w:rsidR="001C4330" w:rsidRPr="003A53C5">
        <w:t>its</w:t>
      </w:r>
      <w:r w:rsidRPr="003A53C5">
        <w:t xml:space="preserve"> roots in IC technology and evolution of </w:t>
      </w:r>
      <w:r w:rsidR="00C35DA2">
        <w:t>b</w:t>
      </w:r>
      <w:r w:rsidRPr="003A53C5">
        <w:t xml:space="preserve">ulk and </w:t>
      </w:r>
      <w:proofErr w:type="spellStart"/>
      <w:r w:rsidRPr="003A53C5">
        <w:t>urface</w:t>
      </w:r>
      <w:proofErr w:type="spellEnd"/>
      <w:r w:rsidRPr="003A53C5">
        <w:t xml:space="preserve"> micromachining processes. After a brief discussion of MEMS processes, we will discuss the building blocks of MEMS: Beams and Flexures. </w:t>
      </w:r>
      <w:r w:rsidR="001C4330" w:rsidRPr="003A53C5">
        <w:t>Finally,</w:t>
      </w:r>
      <w:r w:rsidRPr="003A53C5">
        <w:t xml:space="preserve"> the course will explore application domains using a series of case studies: </w:t>
      </w:r>
      <w:proofErr w:type="spellStart"/>
      <w:r w:rsidRPr="003A53C5">
        <w:t>Acclerometers</w:t>
      </w:r>
      <w:proofErr w:type="spellEnd"/>
      <w:r w:rsidRPr="003A53C5">
        <w:t xml:space="preserve">, Gyroscopes, MEMS Switches, Resonators and Filters. </w:t>
      </w:r>
      <w:r w:rsidR="001C4330">
        <w:t>W</w:t>
      </w:r>
      <w:r w:rsidRPr="003A53C5">
        <w:t xml:space="preserve">e will </w:t>
      </w:r>
      <w:r w:rsidR="001C4330">
        <w:t xml:space="preserve">also </w:t>
      </w:r>
      <w:r w:rsidRPr="003A53C5">
        <w:t>cover some aspects of CMOS</w:t>
      </w:r>
      <w:r w:rsidR="001C4330">
        <w:t xml:space="preserve"> </w:t>
      </w:r>
      <w:r w:rsidR="00E07AD0">
        <w:t>and</w:t>
      </w:r>
      <w:r w:rsidRPr="003A53C5">
        <w:t xml:space="preserve"> MEMS integration</w:t>
      </w:r>
      <w:r w:rsidR="00E07AD0">
        <w:t>,</w:t>
      </w:r>
      <w:r w:rsidRPr="003A53C5">
        <w:t xml:space="preserve"> MEMS testing, reliability and </w:t>
      </w:r>
      <w:r w:rsidR="00E07AD0">
        <w:t>b</w:t>
      </w:r>
      <w:r w:rsidRPr="003A53C5">
        <w:t xml:space="preserve">usiness </w:t>
      </w:r>
      <w:r w:rsidR="00E07AD0">
        <w:t>p</w:t>
      </w:r>
      <w:r w:rsidRPr="003A53C5">
        <w:t xml:space="preserve">ractices. </w:t>
      </w:r>
    </w:p>
    <w:p w14:paraId="48ED7F64" w14:textId="77777777" w:rsidR="009B0E38" w:rsidRPr="003A53C5" w:rsidRDefault="009B0E38" w:rsidP="009B0E38">
      <w:r w:rsidRPr="003A53C5">
        <w:rPr>
          <w:b/>
          <w:bCs/>
          <w:noProof/>
          <w:u w:val="single"/>
        </w:rPr>
        <w:drawing>
          <wp:anchor distT="0" distB="0" distL="114300" distR="114300" simplePos="0" relativeHeight="251658250" behindDoc="0" locked="0" layoutInCell="1" allowOverlap="1" wp14:anchorId="3ADE1516" wp14:editId="74DBB7EB">
            <wp:simplePos x="0" y="0"/>
            <wp:positionH relativeFrom="margin">
              <wp:align>center</wp:align>
            </wp:positionH>
            <wp:positionV relativeFrom="paragraph">
              <wp:posOffset>1609090</wp:posOffset>
            </wp:positionV>
            <wp:extent cx="5595505" cy="2721254"/>
            <wp:effectExtent l="133350" t="114300" r="139065" b="155575"/>
            <wp:wrapSquare wrapText="bothSides"/>
            <wp:docPr id="48146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6922" name=""/>
                    <pic:cNvPicPr/>
                  </pic:nvPicPr>
                  <pic:blipFill rotWithShape="1">
                    <a:blip r:embed="rId30">
                      <a:extLst>
                        <a:ext uri="{28A0092B-C50C-407E-A947-70E740481C1C}">
                          <a14:useLocalDpi xmlns:a14="http://schemas.microsoft.com/office/drawing/2010/main" val="0"/>
                        </a:ext>
                      </a:extLst>
                    </a:blip>
                    <a:srcRect r="656" b="14107"/>
                    <a:stretch/>
                  </pic:blipFill>
                  <pic:spPr bwMode="auto">
                    <a:xfrm>
                      <a:off x="0" y="0"/>
                      <a:ext cx="5595505" cy="2721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A3D0DC5" w14:textId="77777777" w:rsidR="009B0E38" w:rsidRPr="003A53C5" w:rsidRDefault="009B0E38" w:rsidP="009B0E38">
      <w:pPr>
        <w:spacing w:after="120" w:line="264" w:lineRule="auto"/>
        <w:jc w:val="both"/>
      </w:pPr>
      <w:r w:rsidRPr="003A53C5">
        <w:t xml:space="preserve"> </w:t>
      </w:r>
      <w:r w:rsidRPr="003A53C5">
        <w:rPr>
          <w:b/>
          <w:bCs/>
          <w:color w:val="0070C0"/>
        </w:rPr>
        <w:t>Course for Grad Students and Industry Professionals</w:t>
      </w:r>
      <w:r w:rsidRPr="003A53C5">
        <w:t>: This course is designed for students, researchers, and professionals eager to get a foothold into the area of MEMS technology. By the end of this course, participants will have a good understanding of MEMS technology Landscape, the current state of the art, and latest developments in the field. This course will empower organizations who are keen on entering into MEMS design and production to get an overview of the field and provide a base for design engineers to contribute meaningfully to their organizations.</w:t>
      </w:r>
    </w:p>
    <w:p w14:paraId="0BA2A344" w14:textId="795E133C" w:rsidR="009B0E38" w:rsidRPr="003A53C5" w:rsidRDefault="009B0E38" w:rsidP="007071AF"/>
    <w:p w14:paraId="01D152B1" w14:textId="48362327" w:rsidR="002920DC" w:rsidRDefault="00DB0E96" w:rsidP="002920DC">
      <w:pPr>
        <w:jc w:val="center"/>
        <w:rPr>
          <w:b/>
          <w:bCs/>
        </w:rPr>
      </w:pPr>
      <w:r w:rsidRPr="003A53C5">
        <w:br w:type="page"/>
      </w:r>
      <w:bookmarkStart w:id="11" w:name="_Hlk190884135"/>
      <w:r w:rsidR="007C02F8">
        <w:rPr>
          <w:b/>
          <w:bCs/>
        </w:rPr>
        <w:lastRenderedPageBreak/>
        <w:t>Materials for</w:t>
      </w:r>
      <w:r w:rsidR="002920DC" w:rsidRPr="002920DC">
        <w:rPr>
          <w:b/>
          <w:bCs/>
        </w:rPr>
        <w:t xml:space="preserve"> Devices, Components</w:t>
      </w:r>
      <w:r w:rsidR="00C35DA2">
        <w:rPr>
          <w:b/>
          <w:bCs/>
        </w:rPr>
        <w:t xml:space="preserve"> and Packaging</w:t>
      </w:r>
      <w:bookmarkEnd w:id="11"/>
    </w:p>
    <w:p w14:paraId="7E9683A7" w14:textId="77777777" w:rsidR="00C35DA2" w:rsidRDefault="00C35DA2" w:rsidP="002920DC">
      <w:pPr>
        <w:jc w:val="center"/>
        <w:rPr>
          <w:b/>
          <w:bCs/>
        </w:rPr>
      </w:pPr>
    </w:p>
    <w:p w14:paraId="3F49A811" w14:textId="2234CD5D" w:rsidR="002920DC" w:rsidRPr="002920DC" w:rsidRDefault="002920DC" w:rsidP="002920DC">
      <w:pPr>
        <w:jc w:val="center"/>
        <w:rPr>
          <w:b/>
          <w:bCs/>
        </w:rPr>
      </w:pPr>
      <w:r>
        <w:rPr>
          <w:b/>
          <w:bCs/>
        </w:rPr>
        <w:t xml:space="preserve">Instructors: Prof. Bhagwati P, IISc, </w:t>
      </w:r>
      <w:r w:rsidR="007331C5">
        <w:rPr>
          <w:b/>
          <w:bCs/>
        </w:rPr>
        <w:t xml:space="preserve">Prof. Praveen K, IISc &amp; </w:t>
      </w:r>
      <w:r>
        <w:rPr>
          <w:b/>
          <w:bCs/>
        </w:rPr>
        <w:t xml:space="preserve">Prof. </w:t>
      </w:r>
      <w:r w:rsidR="007331C5">
        <w:rPr>
          <w:b/>
          <w:bCs/>
        </w:rPr>
        <w:t>Murali KP, NIT Calicut</w:t>
      </w:r>
    </w:p>
    <w:p w14:paraId="2877A3F5" w14:textId="01D6CEBA" w:rsidR="007331C5" w:rsidRDefault="007331C5" w:rsidP="002920DC">
      <w:pPr>
        <w:jc w:val="both"/>
      </w:pPr>
    </w:p>
    <w:p w14:paraId="565DF6BD" w14:textId="34706541" w:rsidR="002920DC" w:rsidRPr="002920DC" w:rsidRDefault="007331C5" w:rsidP="002920DC">
      <w:pPr>
        <w:jc w:val="both"/>
      </w:pPr>
      <w:r>
        <w:rPr>
          <w:noProof/>
        </w:rPr>
        <w:drawing>
          <wp:anchor distT="0" distB="0" distL="114300" distR="114300" simplePos="0" relativeHeight="251658267" behindDoc="0" locked="0" layoutInCell="1" allowOverlap="1" wp14:anchorId="5C5E8DA7" wp14:editId="23F4D0F6">
            <wp:simplePos x="0" y="0"/>
            <wp:positionH relativeFrom="column">
              <wp:posOffset>4204349</wp:posOffset>
            </wp:positionH>
            <wp:positionV relativeFrom="paragraph">
              <wp:posOffset>8890</wp:posOffset>
            </wp:positionV>
            <wp:extent cx="1190625" cy="1062990"/>
            <wp:effectExtent l="0" t="0" r="9525"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 Praveen K (IISc).jpg"/>
                    <pic:cNvPicPr/>
                  </pic:nvPicPr>
                  <pic:blipFill rotWithShape="1">
                    <a:blip r:embed="rId31">
                      <a:extLst>
                        <a:ext uri="{28A0092B-C50C-407E-A947-70E740481C1C}">
                          <a14:useLocalDpi xmlns:a14="http://schemas.microsoft.com/office/drawing/2010/main" val="0"/>
                        </a:ext>
                      </a:extLst>
                    </a:blip>
                    <a:srcRect l="11772" r="10669"/>
                    <a:stretch/>
                  </pic:blipFill>
                  <pic:spPr bwMode="auto">
                    <a:xfrm>
                      <a:off x="0" y="0"/>
                      <a:ext cx="119062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68" behindDoc="0" locked="0" layoutInCell="1" allowOverlap="1" wp14:anchorId="4E2EDCCB" wp14:editId="75D7E145">
            <wp:simplePos x="0" y="0"/>
            <wp:positionH relativeFrom="margin">
              <wp:align>right</wp:align>
            </wp:positionH>
            <wp:positionV relativeFrom="paragraph">
              <wp:posOffset>8890</wp:posOffset>
            </wp:positionV>
            <wp:extent cx="986790" cy="1073785"/>
            <wp:effectExtent l="0" t="0" r="3810" b="0"/>
            <wp:wrapSquare wrapText="bothSides"/>
            <wp:docPr id="27" name="Picture 27" descr="https://nitc.ac.in/imgserver/uploads/attachments/pcm__75451e44-d040-46cb-b38b-bbbf201adec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itc.ac.in/imgserver/uploads/attachments/pcm__75451e44-d040-46cb-b38b-bbbf201adeca_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8654" cy="1075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1DB8A9EA" wp14:editId="27108B0F">
            <wp:simplePos x="0" y="0"/>
            <wp:positionH relativeFrom="column">
              <wp:posOffset>2961005</wp:posOffset>
            </wp:positionH>
            <wp:positionV relativeFrom="paragraph">
              <wp:posOffset>8890</wp:posOffset>
            </wp:positionV>
            <wp:extent cx="1221740" cy="10629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f. Bhagwati Prasad (IIS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1740" cy="1062990"/>
                    </a:xfrm>
                    <a:prstGeom prst="rect">
                      <a:avLst/>
                    </a:prstGeom>
                  </pic:spPr>
                </pic:pic>
              </a:graphicData>
            </a:graphic>
            <wp14:sizeRelH relativeFrom="margin">
              <wp14:pctWidth>0</wp14:pctWidth>
            </wp14:sizeRelH>
            <wp14:sizeRelV relativeFrom="margin">
              <wp14:pctHeight>0</wp14:pctHeight>
            </wp14:sizeRelV>
          </wp:anchor>
        </w:drawing>
      </w:r>
      <w:r w:rsidR="00BA0523" w:rsidRPr="00BA0523">
        <w:t>This short professional development course provides an overview of materials used in devices, packages, components and systems. These materials provide a variety of functions such as dielectrics, conductors, capacitors, encapsulants,</w:t>
      </w:r>
      <w:r w:rsidR="00022E20">
        <w:t xml:space="preserve"> </w:t>
      </w:r>
      <w:r w:rsidR="00BA0523" w:rsidRPr="00BA0523">
        <w:t>photoresists and many others. The type of materials used include metals and alloys, ceramics,</w:t>
      </w:r>
      <w:r w:rsidR="001C4330">
        <w:t xml:space="preserve"> </w:t>
      </w:r>
      <w:r w:rsidR="00C35DA2">
        <w:t>glasses,</w:t>
      </w:r>
      <w:r w:rsidR="00BA0523" w:rsidRPr="00BA0523">
        <w:t xml:space="preserve"> polymers and composites.</w:t>
      </w:r>
    </w:p>
    <w:p w14:paraId="6DCF9178" w14:textId="7F141717" w:rsidR="002920DC" w:rsidRDefault="002920DC" w:rsidP="002920DC">
      <w:pPr>
        <w:jc w:val="both"/>
      </w:pPr>
    </w:p>
    <w:p w14:paraId="538F95D5" w14:textId="56E92EAD" w:rsidR="00BA0523" w:rsidRPr="00BA0523" w:rsidRDefault="00BA0523" w:rsidP="00BA0523">
      <w:pPr>
        <w:jc w:val="both"/>
        <w:rPr>
          <w:b/>
          <w:bCs/>
        </w:rPr>
      </w:pPr>
      <w:r w:rsidRPr="003A53C5">
        <w:rPr>
          <w:b/>
          <w:bCs/>
          <w:color w:val="0070C0"/>
        </w:rPr>
        <w:t>Course Content</w:t>
      </w:r>
      <w:r>
        <w:rPr>
          <w:b/>
          <w:bCs/>
          <w:color w:val="0070C0"/>
        </w:rPr>
        <w:t>:</w:t>
      </w:r>
      <w:r>
        <w:rPr>
          <w:rFonts w:ascii="Times New Roman" w:hAnsi="Times New Roman" w:cs="Times New Roman"/>
          <w:b/>
          <w:bCs/>
          <w:sz w:val="24"/>
          <w:szCs w:val="24"/>
        </w:rPr>
        <w:t xml:space="preserve"> </w:t>
      </w:r>
      <w:r w:rsidRPr="00BA0523">
        <w:rPr>
          <w:b/>
          <w:bCs/>
        </w:rPr>
        <w:t>Materials for Devices:</w:t>
      </w:r>
      <w:r w:rsidRPr="00BA0523">
        <w:t xml:space="preserve"> This part of the course focuses on the cutting-edge materials that are pivotal in overcoming the logic to memory bandwidth wall for computing applications. Participants will be exposed to a spectrum of current and emerging materials from spintronics to quantum materials, each chosen for their potential to enhance computing speed, efficiency, and data storage capabilities. Some of the topics covered include:</w:t>
      </w:r>
    </w:p>
    <w:p w14:paraId="4673FC66" w14:textId="77777777" w:rsidR="00BA0523" w:rsidRPr="00BA0523" w:rsidRDefault="00BA0523" w:rsidP="00BA0523">
      <w:pPr>
        <w:numPr>
          <w:ilvl w:val="0"/>
          <w:numId w:val="5"/>
        </w:numPr>
        <w:tabs>
          <w:tab w:val="num" w:pos="720"/>
        </w:tabs>
        <w:spacing w:line="256" w:lineRule="auto"/>
        <w:jc w:val="both"/>
      </w:pPr>
      <w:r w:rsidRPr="00BA0523">
        <w:t xml:space="preserve">Spintronics and ferroelectric Materials to improve memory speed and bandwidth </w:t>
      </w:r>
    </w:p>
    <w:p w14:paraId="1BBAE3F7" w14:textId="5128A3A1" w:rsidR="00BA0523" w:rsidRPr="00BA0523" w:rsidRDefault="00BA0523" w:rsidP="00BA0523">
      <w:pPr>
        <w:numPr>
          <w:ilvl w:val="0"/>
          <w:numId w:val="5"/>
        </w:numPr>
        <w:tabs>
          <w:tab w:val="num" w:pos="720"/>
        </w:tabs>
        <w:spacing w:line="256" w:lineRule="auto"/>
        <w:jc w:val="both"/>
      </w:pPr>
      <w:r w:rsidRPr="00BA0523">
        <w:t>Neuromorphic and Quantum Materials for future computing and AI.</w:t>
      </w:r>
    </w:p>
    <w:p w14:paraId="14FE167B" w14:textId="77777777" w:rsidR="00BA0523" w:rsidRPr="00BA0523" w:rsidRDefault="00BA0523" w:rsidP="00BA0523">
      <w:pPr>
        <w:jc w:val="both"/>
        <w:rPr>
          <w:bCs/>
        </w:rPr>
      </w:pPr>
      <w:r w:rsidRPr="00BA0523">
        <w:rPr>
          <w:b/>
          <w:bCs/>
        </w:rPr>
        <w:t>Materials for Packages:</w:t>
      </w:r>
      <w:r w:rsidRPr="00BA0523">
        <w:rPr>
          <w:bCs/>
        </w:rPr>
        <w:t xml:space="preserve"> This part of the course covers materials for package substrates, assembly of devices to package substrate, assembly of packages to the board and thermal materials.</w:t>
      </w:r>
    </w:p>
    <w:p w14:paraId="138CCFA4" w14:textId="045A085D" w:rsidR="00BA0523" w:rsidRPr="00BA0523" w:rsidRDefault="00BA0523" w:rsidP="00BA0523">
      <w:pPr>
        <w:jc w:val="both"/>
        <w:rPr>
          <w:b/>
          <w:bCs/>
        </w:rPr>
      </w:pPr>
      <w:r w:rsidRPr="00BA0523">
        <w:rPr>
          <w:bCs/>
        </w:rPr>
        <w:t xml:space="preserve">Specific materials for substrates include metal </w:t>
      </w:r>
      <w:r w:rsidR="001C4330" w:rsidRPr="00BA0523">
        <w:rPr>
          <w:bCs/>
        </w:rPr>
        <w:t>lead frames</w:t>
      </w:r>
      <w:r w:rsidRPr="00BA0523">
        <w:rPr>
          <w:bCs/>
        </w:rPr>
        <w:t xml:space="preserve">, </w:t>
      </w:r>
      <w:r w:rsidR="001C4330" w:rsidRPr="00BA0523">
        <w:rPr>
          <w:bCs/>
        </w:rPr>
        <w:t>ceramics, glass</w:t>
      </w:r>
      <w:r w:rsidRPr="00BA0523">
        <w:rPr>
          <w:bCs/>
        </w:rPr>
        <w:t xml:space="preserve">, silicon and organic </w:t>
      </w:r>
      <w:r w:rsidR="001C4330" w:rsidRPr="00BA0523">
        <w:rPr>
          <w:bCs/>
        </w:rPr>
        <w:t>laminates. Polymer</w:t>
      </w:r>
      <w:r w:rsidRPr="00BA0523">
        <w:rPr>
          <w:bCs/>
        </w:rPr>
        <w:t xml:space="preserve"> dielectrics for RDL and encapsulants</w:t>
      </w:r>
      <w:r w:rsidR="00C35DA2">
        <w:rPr>
          <w:bCs/>
        </w:rPr>
        <w:t xml:space="preserve"> and </w:t>
      </w:r>
      <w:r w:rsidRPr="00BA0523">
        <w:rPr>
          <w:bCs/>
        </w:rPr>
        <w:t>molding</w:t>
      </w:r>
      <w:r w:rsidR="00C35DA2">
        <w:rPr>
          <w:bCs/>
        </w:rPr>
        <w:t xml:space="preserve"> compounds</w:t>
      </w:r>
      <w:r w:rsidRPr="00BA0523">
        <w:rPr>
          <w:bCs/>
        </w:rPr>
        <w:t xml:space="preserve"> are very commonly used.  Solders constitute bulk of assembly needs at IC and board levels.</w:t>
      </w:r>
      <w:r w:rsidR="00C35DA2">
        <w:rPr>
          <w:bCs/>
        </w:rPr>
        <w:t xml:space="preserve"> </w:t>
      </w:r>
      <w:r w:rsidRPr="00BA0523">
        <w:rPr>
          <w:bCs/>
        </w:rPr>
        <w:t xml:space="preserve">In addition, heat sinks and thermal interface </w:t>
      </w:r>
      <w:r w:rsidR="001C4330" w:rsidRPr="00BA0523">
        <w:rPr>
          <w:bCs/>
        </w:rPr>
        <w:t>materials play</w:t>
      </w:r>
      <w:r w:rsidRPr="00BA0523">
        <w:rPr>
          <w:bCs/>
        </w:rPr>
        <w:t xml:space="preserve"> critical roles as well</w:t>
      </w:r>
      <w:r>
        <w:rPr>
          <w:bCs/>
        </w:rPr>
        <w:t>.</w:t>
      </w:r>
    </w:p>
    <w:p w14:paraId="6894421C" w14:textId="08523193" w:rsidR="00BA0523" w:rsidRDefault="00BA0523" w:rsidP="00BA0523">
      <w:pPr>
        <w:jc w:val="both"/>
        <w:rPr>
          <w:rFonts w:ascii="Times New Roman" w:hAnsi="Times New Roman" w:cs="Times New Roman"/>
          <w:sz w:val="24"/>
          <w:szCs w:val="24"/>
        </w:rPr>
      </w:pPr>
      <w:r w:rsidRPr="00BA0523">
        <w:rPr>
          <w:b/>
          <w:bCs/>
        </w:rPr>
        <w:t xml:space="preserve">Materials for </w:t>
      </w:r>
      <w:r w:rsidR="001C4330" w:rsidRPr="00BA0523">
        <w:rPr>
          <w:b/>
          <w:bCs/>
        </w:rPr>
        <w:t>Components</w:t>
      </w:r>
      <w:r w:rsidR="001C4330" w:rsidRPr="00BA0523">
        <w:t>: These</w:t>
      </w:r>
      <w:r w:rsidRPr="00BA0523">
        <w:t xml:space="preserve"> are typically referred to as passive components such as capacitors, inductors and resistors. They are becoming increasingly important particularly for power management. The type of material needs </w:t>
      </w:r>
      <w:proofErr w:type="gramStart"/>
      <w:r w:rsidRPr="00BA0523">
        <w:t>are</w:t>
      </w:r>
      <w:proofErr w:type="gramEnd"/>
      <w:r w:rsidRPr="00BA0523">
        <w:t>:</w:t>
      </w:r>
      <w:r w:rsidR="00773109">
        <w:t xml:space="preserve"> (</w:t>
      </w:r>
      <w:proofErr w:type="spellStart"/>
      <w:r w:rsidR="00773109">
        <w:t>i</w:t>
      </w:r>
      <w:proofErr w:type="spellEnd"/>
      <w:r w:rsidR="00773109">
        <w:t>)</w:t>
      </w:r>
      <w:r w:rsidRPr="00BA0523">
        <w:t xml:space="preserve"> Capacitor Materials</w:t>
      </w:r>
      <w:r w:rsidR="00773109">
        <w:t xml:space="preserve"> (ii)</w:t>
      </w:r>
      <w:r>
        <w:rPr>
          <w:rFonts w:ascii="Times New Roman" w:hAnsi="Times New Roman" w:cs="Times New Roman"/>
          <w:sz w:val="24"/>
          <w:szCs w:val="24"/>
        </w:rPr>
        <w:t xml:space="preserve"> </w:t>
      </w:r>
      <w:r w:rsidRPr="00BA0523">
        <w:t>Inductor materials</w:t>
      </w:r>
      <w:r w:rsidR="00773109">
        <w:t xml:space="preserve"> (iii)</w:t>
      </w:r>
      <w:r>
        <w:rPr>
          <w:rFonts w:ascii="Times New Roman" w:hAnsi="Times New Roman" w:cs="Times New Roman"/>
          <w:sz w:val="24"/>
          <w:szCs w:val="24"/>
        </w:rPr>
        <w:t xml:space="preserve"> </w:t>
      </w:r>
      <w:r w:rsidRPr="00BA0523">
        <w:t>Resistor materials</w:t>
      </w:r>
      <w:r w:rsidR="00773109">
        <w:t xml:space="preserve"> (iv)</w:t>
      </w:r>
      <w:r w:rsidRPr="00BA0523">
        <w:t xml:space="preserve"> EMI shield materials</w:t>
      </w:r>
    </w:p>
    <w:p w14:paraId="40C6D919" w14:textId="6FC920F6" w:rsidR="00BA0523" w:rsidRPr="002920DC" w:rsidRDefault="00BA0523" w:rsidP="002920DC">
      <w:pPr>
        <w:jc w:val="both"/>
      </w:pPr>
      <w:r w:rsidRPr="009C46C0">
        <w:rPr>
          <w:b/>
          <w:bCs/>
          <w:color w:val="0070C0"/>
        </w:rPr>
        <w:t>Course for Grad Students and Industry Professionals</w:t>
      </w:r>
      <w:r w:rsidRPr="009C46C0">
        <w:t xml:space="preserve">: </w:t>
      </w:r>
      <w:r>
        <w:t>This course is designed for grad-students, researchers, and professionals eager to stay at the forefront of semiconductor technology.</w:t>
      </w:r>
    </w:p>
    <w:p w14:paraId="5C5FF521" w14:textId="0ABB3AA4" w:rsidR="003E3BEE" w:rsidRDefault="003E3BEE" w:rsidP="003E3BEE">
      <w:pPr>
        <w:tabs>
          <w:tab w:val="num" w:pos="720"/>
        </w:tabs>
        <w:spacing w:line="259" w:lineRule="auto"/>
        <w:ind w:left="360"/>
        <w:jc w:val="both"/>
      </w:pPr>
    </w:p>
    <w:p w14:paraId="2BDDB339" w14:textId="4BC55A7A" w:rsidR="003E3BEE" w:rsidRDefault="001C4330" w:rsidP="00DB0E96">
      <w:pPr>
        <w:jc w:val="center"/>
        <w:rPr>
          <w:b/>
        </w:rPr>
      </w:pPr>
      <w:r w:rsidRPr="003E3BEE">
        <w:rPr>
          <w:noProof/>
        </w:rPr>
        <w:drawing>
          <wp:anchor distT="0" distB="0" distL="114300" distR="114300" simplePos="0" relativeHeight="251659294" behindDoc="0" locked="0" layoutInCell="1" allowOverlap="1" wp14:anchorId="2DCC1172" wp14:editId="31D2DE17">
            <wp:simplePos x="0" y="0"/>
            <wp:positionH relativeFrom="margin">
              <wp:posOffset>-17145</wp:posOffset>
            </wp:positionH>
            <wp:positionV relativeFrom="paragraph">
              <wp:posOffset>51613</wp:posOffset>
            </wp:positionV>
            <wp:extent cx="6400800" cy="24085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2408555"/>
                    </a:xfrm>
                    <a:prstGeom prst="rect">
                      <a:avLst/>
                    </a:prstGeom>
                  </pic:spPr>
                </pic:pic>
              </a:graphicData>
            </a:graphic>
          </wp:anchor>
        </w:drawing>
      </w:r>
    </w:p>
    <w:p w14:paraId="48A75AAA" w14:textId="77777777" w:rsidR="003E3BEE" w:rsidRDefault="003E3BEE" w:rsidP="00DB0E96">
      <w:pPr>
        <w:jc w:val="center"/>
        <w:rPr>
          <w:b/>
        </w:rPr>
      </w:pPr>
    </w:p>
    <w:p w14:paraId="64AFED7B" w14:textId="77777777" w:rsidR="003E3BEE" w:rsidRDefault="003E3BEE" w:rsidP="00DB0E96">
      <w:pPr>
        <w:jc w:val="center"/>
        <w:rPr>
          <w:b/>
        </w:rPr>
      </w:pPr>
    </w:p>
    <w:p w14:paraId="5ECF11C3" w14:textId="77777777" w:rsidR="003E3BEE" w:rsidRDefault="003E3BEE" w:rsidP="00DB0E96">
      <w:pPr>
        <w:jc w:val="center"/>
        <w:rPr>
          <w:b/>
        </w:rPr>
      </w:pPr>
    </w:p>
    <w:p w14:paraId="396A6ECB" w14:textId="77777777" w:rsidR="003E3BEE" w:rsidRDefault="003E3BEE" w:rsidP="00DB0E96">
      <w:pPr>
        <w:jc w:val="center"/>
        <w:rPr>
          <w:b/>
        </w:rPr>
      </w:pPr>
    </w:p>
    <w:p w14:paraId="20BA3156" w14:textId="77777777" w:rsidR="003E3BEE" w:rsidRDefault="003E3BEE" w:rsidP="00DB0E96">
      <w:pPr>
        <w:jc w:val="center"/>
        <w:rPr>
          <w:b/>
        </w:rPr>
      </w:pPr>
    </w:p>
    <w:p w14:paraId="7BD264F0" w14:textId="77777777" w:rsidR="003E3BEE" w:rsidRDefault="003E3BEE" w:rsidP="00DB0E96">
      <w:pPr>
        <w:jc w:val="center"/>
        <w:rPr>
          <w:b/>
        </w:rPr>
      </w:pPr>
    </w:p>
    <w:p w14:paraId="5CA855D8" w14:textId="77777777" w:rsidR="00BA0523" w:rsidRDefault="00BA0523" w:rsidP="00DB0E96">
      <w:pPr>
        <w:jc w:val="center"/>
        <w:rPr>
          <w:b/>
        </w:rPr>
      </w:pPr>
    </w:p>
    <w:p w14:paraId="22E43BD2" w14:textId="77777777" w:rsidR="00BA0523" w:rsidRDefault="00BA0523" w:rsidP="00DB0E96">
      <w:pPr>
        <w:jc w:val="center"/>
        <w:rPr>
          <w:b/>
        </w:rPr>
      </w:pPr>
    </w:p>
    <w:p w14:paraId="6A7C92BC" w14:textId="77777777" w:rsidR="001C4330" w:rsidRDefault="001C4330" w:rsidP="00DB0E96">
      <w:pPr>
        <w:jc w:val="center"/>
        <w:rPr>
          <w:b/>
        </w:rPr>
      </w:pPr>
    </w:p>
    <w:p w14:paraId="154FD408" w14:textId="77777777" w:rsidR="001C4330" w:rsidRDefault="001C4330" w:rsidP="00DB0E96">
      <w:pPr>
        <w:jc w:val="center"/>
        <w:rPr>
          <w:b/>
        </w:rPr>
      </w:pPr>
    </w:p>
    <w:p w14:paraId="574F59D5" w14:textId="77777777" w:rsidR="001C4330" w:rsidRDefault="001C4330" w:rsidP="00DB0E96">
      <w:pPr>
        <w:jc w:val="center"/>
        <w:rPr>
          <w:b/>
        </w:rPr>
      </w:pPr>
    </w:p>
    <w:p w14:paraId="0CCB9F53" w14:textId="3285EFDA" w:rsidR="00DB0E96" w:rsidRPr="003A53C5" w:rsidRDefault="00DB0E96" w:rsidP="00DB0E96">
      <w:pPr>
        <w:jc w:val="center"/>
        <w:rPr>
          <w:b/>
        </w:rPr>
      </w:pPr>
      <w:bookmarkStart w:id="12" w:name="_Hlk190884209"/>
      <w:r w:rsidRPr="003A53C5">
        <w:rPr>
          <w:b/>
        </w:rPr>
        <w:lastRenderedPageBreak/>
        <w:t>Fundamentals of IC &amp; Board Assembly and Reliability</w:t>
      </w:r>
    </w:p>
    <w:bookmarkEnd w:id="12"/>
    <w:p w14:paraId="7AABEBF2" w14:textId="77777777" w:rsidR="00DB0E96" w:rsidRPr="003A53C5" w:rsidRDefault="00DB0E96" w:rsidP="00DB0E96"/>
    <w:p w14:paraId="308796FB" w14:textId="77777777" w:rsidR="00DB0E96" w:rsidRPr="003A53C5" w:rsidRDefault="00DB0E96" w:rsidP="00DB0E96">
      <w:pPr>
        <w:jc w:val="center"/>
        <w:rPr>
          <w:b/>
        </w:rPr>
      </w:pPr>
      <w:r w:rsidRPr="003A53C5">
        <w:rPr>
          <w:b/>
        </w:rPr>
        <w:t>Course Instructor:</w:t>
      </w:r>
      <w:r w:rsidRPr="003A53C5">
        <w:t xml:space="preserve"> </w:t>
      </w:r>
      <w:r w:rsidRPr="003A53C5">
        <w:rPr>
          <w:b/>
        </w:rPr>
        <w:t xml:space="preserve">Prof. Nilesh </w:t>
      </w:r>
      <w:proofErr w:type="spellStart"/>
      <w:r w:rsidRPr="003A53C5">
        <w:rPr>
          <w:b/>
        </w:rPr>
        <w:t>Badwe</w:t>
      </w:r>
      <w:proofErr w:type="spellEnd"/>
      <w:r w:rsidRPr="003A53C5">
        <w:rPr>
          <w:b/>
        </w:rPr>
        <w:t>, IIT Kanpur</w:t>
      </w:r>
    </w:p>
    <w:p w14:paraId="5CB7DC98" w14:textId="49791457" w:rsidR="00DB0E96" w:rsidRPr="003A53C5" w:rsidRDefault="00DB0E96" w:rsidP="00DB0E96"/>
    <w:p w14:paraId="11CA4B73" w14:textId="6D2CDD4C" w:rsidR="00BA0523" w:rsidRDefault="00DB0E96" w:rsidP="00BA0523">
      <w:pPr>
        <w:jc w:val="both"/>
        <w:rPr>
          <w:color w:val="4F6228" w:themeColor="accent3" w:themeShade="80"/>
        </w:rPr>
      </w:pPr>
      <w:r w:rsidRPr="003A53C5">
        <w:rPr>
          <w:noProof/>
          <w:color w:val="FF0000"/>
        </w:rPr>
        <w:drawing>
          <wp:anchor distT="0" distB="0" distL="114300" distR="114300" simplePos="0" relativeHeight="251658251" behindDoc="0" locked="0" layoutInCell="1" allowOverlap="1" wp14:anchorId="24149BA3" wp14:editId="5FAC23A1">
            <wp:simplePos x="0" y="0"/>
            <wp:positionH relativeFrom="margin">
              <wp:align>right</wp:align>
            </wp:positionH>
            <wp:positionV relativeFrom="paragraph">
              <wp:posOffset>7620</wp:posOffset>
            </wp:positionV>
            <wp:extent cx="1548130" cy="1581150"/>
            <wp:effectExtent l="0" t="0" r="0" b="0"/>
            <wp:wrapSquare wrapText="bothSides"/>
            <wp:docPr id="709656231" name="Picture 1" descr="A person with glasses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6231" name="Picture 1" descr="A person with glasses and mustach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8130" cy="1581150"/>
                    </a:xfrm>
                    <a:prstGeom prst="rect">
                      <a:avLst/>
                    </a:prstGeom>
                  </pic:spPr>
                </pic:pic>
              </a:graphicData>
            </a:graphic>
            <wp14:sizeRelH relativeFrom="page">
              <wp14:pctWidth>0</wp14:pctWidth>
            </wp14:sizeRelH>
            <wp14:sizeRelV relativeFrom="page">
              <wp14:pctHeight>0</wp14:pctHeight>
            </wp14:sizeRelV>
          </wp:anchor>
        </w:drawing>
      </w:r>
      <w:r w:rsidRPr="003A53C5">
        <w:rPr>
          <w:b/>
          <w:bCs/>
          <w:color w:val="0070C0"/>
        </w:rPr>
        <w:t xml:space="preserve">Course Content: </w:t>
      </w:r>
      <w:r w:rsidR="00BA0523">
        <w:t>Most people think of packaging to mean assembly of chips. Not so</w:t>
      </w:r>
      <w:r w:rsidR="007C02F8">
        <w:t xml:space="preserve">. </w:t>
      </w:r>
      <w:r w:rsidR="00BA0523">
        <w:t>What do you assemble chips to? OSAT</w:t>
      </w:r>
      <w:r w:rsidR="00B7556F">
        <w:t xml:space="preserve"> </w:t>
      </w:r>
      <w:r w:rsidR="00BA0523">
        <w:t>(offshore assembly and test</w:t>
      </w:r>
      <w:r w:rsidR="00B7556F">
        <w:t>)</w:t>
      </w:r>
      <w:r w:rsidR="00BA0523">
        <w:t xml:space="preserve"> companies buy wafers, dice the chips from wafers, buy substrates, assemble chips on lead-frame, organic or ceramic substrates and test electrically to make sure the chip is 100% good.</w:t>
      </w:r>
      <w:r w:rsidR="00B7556F">
        <w:t xml:space="preserve"> </w:t>
      </w:r>
      <w:r w:rsidR="00BA0523">
        <w:t>The</w:t>
      </w:r>
      <w:r w:rsidR="00B7556F">
        <w:t xml:space="preserve"> </w:t>
      </w:r>
      <w:r w:rsidR="00BA0523">
        <w:t>value of packaged- chip</w:t>
      </w:r>
      <w:r w:rsidR="007C02F8">
        <w:t>,</w:t>
      </w:r>
      <w:r w:rsidR="00BA0523">
        <w:t xml:space="preserve"> in this process</w:t>
      </w:r>
      <w:r w:rsidR="007C02F8">
        <w:t>.</w:t>
      </w:r>
      <w:r w:rsidR="00BA0523">
        <w:t xml:space="preserve"> comes from chips but the cost of assembly and test, sometimes, is as much as the chip itself.</w:t>
      </w:r>
      <w:r w:rsidR="001C4330">
        <w:t xml:space="preserve"> </w:t>
      </w:r>
      <w:r w:rsidR="00BA0523">
        <w:t>To add to that, that kind of packaging offers no increased  performance, reliability or cost of the chip. So OSATs were created in lowest cost assembly countries like Malaysia, since</w:t>
      </w:r>
      <w:r w:rsidR="00B7556F">
        <w:t xml:space="preserve"> </w:t>
      </w:r>
      <w:r w:rsidR="00BA0523">
        <w:t>1980s.</w:t>
      </w:r>
      <w:r w:rsidR="00B7556F">
        <w:t xml:space="preserve"> </w:t>
      </w:r>
      <w:r w:rsidR="00BA0523">
        <w:t>But all of that has changed and changing. Integrated packaging now is the highest value, more than the chip</w:t>
      </w:r>
      <w:r w:rsidR="00B7556F">
        <w:t>.</w:t>
      </w:r>
      <w:r w:rsidR="00BA0523">
        <w:t xml:space="preserve"> The value now comes from integrated packaging as Moore’s law chips began to slowdown in transistor performance. So</w:t>
      </w:r>
      <w:r w:rsidR="00B7556F">
        <w:t>,</w:t>
      </w:r>
      <w:r w:rsidR="00BA0523">
        <w:t xml:space="preserve"> the shift from System- On-Chip to System-on-Package has begun. Even with GPU chips that don’t have this Moore’s Law problem, the cost of multiple chips assembled on single substrate such in 2.5D architectures is cheaper than single SOCs. So</w:t>
      </w:r>
      <w:r w:rsidR="00B7556F">
        <w:t>,</w:t>
      </w:r>
      <w:r w:rsidR="00BA0523">
        <w:t xml:space="preserve"> this is one paradigm shift. The 2</w:t>
      </w:r>
      <w:r w:rsidR="00BA0523">
        <w:rPr>
          <w:vertAlign w:val="superscript"/>
        </w:rPr>
        <w:t>nd</w:t>
      </w:r>
      <w:r w:rsidR="00BA0523">
        <w:t xml:space="preserve"> paradigm shift is to do with no of I/</w:t>
      </w:r>
      <w:proofErr w:type="spellStart"/>
      <w:r w:rsidR="00BA0523">
        <w:t>Os</w:t>
      </w:r>
      <w:proofErr w:type="spellEnd"/>
      <w:r w:rsidR="00BA0523">
        <w:t xml:space="preserve"> required to interconnect chips with more and more transistors, currently at more than 100 Billion transistors on a single chip, requiring assembly at finer and finer I/0 pitch, currently at 9 microns, requiring non-</w:t>
      </w:r>
      <w:r w:rsidR="00773109">
        <w:t>solder-based</w:t>
      </w:r>
      <w:r w:rsidR="00BA0523">
        <w:t xml:space="preserve"> assem</w:t>
      </w:r>
      <w:r w:rsidR="00B7556F">
        <w:t>b</w:t>
      </w:r>
      <w:r w:rsidR="00BA0523">
        <w:t>ly such as with Cu-Cu or hybrid bonding.</w:t>
      </w:r>
    </w:p>
    <w:p w14:paraId="2D1A1FFC" w14:textId="527F5A6A" w:rsidR="00BA0523" w:rsidRDefault="00BA0523" w:rsidP="00BA0523">
      <w:pPr>
        <w:jc w:val="both"/>
      </w:pPr>
      <w:r>
        <w:t xml:space="preserve">  </w:t>
      </w:r>
    </w:p>
    <w:p w14:paraId="01F9CF5C" w14:textId="523F30A4" w:rsidR="00BA0523" w:rsidRDefault="00BA0523" w:rsidP="00DB0E96">
      <w:pPr>
        <w:jc w:val="both"/>
      </w:pPr>
      <w:r>
        <w:t xml:space="preserve">The course will cover how the assembly technology has evolved in the last 7 decades from wire bonding onto copper or Kovar lead-frames to flip chip to micro-bmp to thermocompression bonding-- all using solders to solderless direct copper to copper or hybrid bonding enabling sub-10 </w:t>
      </w:r>
      <w:r>
        <w:rPr>
          <w:rFonts w:ascii="Symbol" w:hAnsi="Symbol"/>
        </w:rPr>
        <w:t></w:t>
      </w:r>
      <w:r>
        <w:t>m pitch.</w:t>
      </w:r>
      <w:r w:rsidR="00B7556F">
        <w:t xml:space="preserve"> </w:t>
      </w:r>
      <w:r>
        <w:t xml:space="preserve">However, hybrid invented by </w:t>
      </w:r>
      <w:proofErr w:type="spellStart"/>
      <w:r>
        <w:t>Ziptronics</w:t>
      </w:r>
      <w:proofErr w:type="spellEnd"/>
      <w:r>
        <w:t xml:space="preserve"> more than 25 years ago was developed for assembly to silicon substrates. But glass substrates pioneered by Georgia Tech team are going into manufacturing to replace silicon in future. The  course will also highlight the progress in the  board- level assembly  with a case study on low temperature solders  with a primary focus on improved reliability through material design. The course will also cover basics of reliability including accelerated tests such as thermal cycle/shock, mechanical shock, and electromigration. </w:t>
      </w:r>
    </w:p>
    <w:p w14:paraId="3614AB6F" w14:textId="76A094E9" w:rsidR="00DB0E96" w:rsidRPr="003A53C5" w:rsidRDefault="00DB0E96" w:rsidP="00DB0E96">
      <w:pPr>
        <w:jc w:val="both"/>
      </w:pPr>
      <w:r w:rsidRPr="003A53C5">
        <w:rPr>
          <w:b/>
          <w:bCs/>
          <w:color w:val="0070C0"/>
        </w:rPr>
        <w:t xml:space="preserve">Course for Grad Students and Industry Professionals: </w:t>
      </w:r>
      <w:r w:rsidRPr="003A53C5">
        <w:t>This course is designed for both undergraduate and graduate students as well as working professionals. The course will introduce participants to the fundamentals of IC &amp; board assembly and reliability.</w:t>
      </w:r>
    </w:p>
    <w:p w14:paraId="5201A49A" w14:textId="5F30AEC0" w:rsidR="00DB0E96" w:rsidRPr="003A53C5" w:rsidRDefault="00BA0523" w:rsidP="00DB0E96">
      <w:pPr>
        <w:jc w:val="both"/>
      </w:pPr>
      <w:r w:rsidRPr="004630BB">
        <w:rPr>
          <w:noProof/>
        </w:rPr>
        <w:drawing>
          <wp:anchor distT="0" distB="0" distL="114300" distR="114300" simplePos="0" relativeHeight="251658269" behindDoc="0" locked="0" layoutInCell="1" allowOverlap="1" wp14:anchorId="2154D53A" wp14:editId="1E3CA57C">
            <wp:simplePos x="0" y="0"/>
            <wp:positionH relativeFrom="margin">
              <wp:posOffset>-42062</wp:posOffset>
            </wp:positionH>
            <wp:positionV relativeFrom="paragraph">
              <wp:posOffset>4902</wp:posOffset>
            </wp:positionV>
            <wp:extent cx="6400800" cy="25383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20232" b="7386"/>
                    <a:stretch/>
                  </pic:blipFill>
                  <pic:spPr bwMode="auto">
                    <a:xfrm>
                      <a:off x="0" y="0"/>
                      <a:ext cx="6414887" cy="25439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9E42D6" w14:textId="77777777" w:rsidR="00BA0523" w:rsidRDefault="00BA0523">
      <w:pPr>
        <w:rPr>
          <w:b/>
          <w:lang w:val="en-US"/>
        </w:rPr>
      </w:pPr>
      <w:bookmarkStart w:id="13" w:name="_Hlk189577325"/>
      <w:r>
        <w:rPr>
          <w:b/>
          <w:lang w:val="en-US"/>
        </w:rPr>
        <w:br w:type="page"/>
      </w:r>
    </w:p>
    <w:p w14:paraId="7FDEE434" w14:textId="4A677D3F" w:rsidR="00E96D6E" w:rsidRPr="00B7556F" w:rsidRDefault="00B8458D" w:rsidP="00B7556F">
      <w:pPr>
        <w:spacing w:after="240"/>
        <w:jc w:val="center"/>
        <w:rPr>
          <w:b/>
          <w:bCs/>
          <w:lang w:val="fr-FR"/>
        </w:rPr>
      </w:pPr>
      <w:bookmarkStart w:id="14" w:name="_Hlk190884174"/>
      <w:r>
        <w:rPr>
          <w:b/>
          <w:bCs/>
          <w:lang w:val="fr-FR"/>
        </w:rPr>
        <w:lastRenderedPageBreak/>
        <w:t xml:space="preserve">Fundamentals of </w:t>
      </w:r>
      <w:r w:rsidR="004630BB" w:rsidRPr="00B7556F">
        <w:rPr>
          <w:b/>
          <w:bCs/>
          <w:lang w:val="fr-FR"/>
        </w:rPr>
        <w:t>P</w:t>
      </w:r>
      <w:r w:rsidR="00E96D6E" w:rsidRPr="00B7556F">
        <w:rPr>
          <w:b/>
          <w:bCs/>
          <w:lang w:val="fr-FR"/>
        </w:rPr>
        <w:t>ower Electronics Packaging</w:t>
      </w:r>
    </w:p>
    <w:bookmarkEnd w:id="14"/>
    <w:p w14:paraId="24E59B20" w14:textId="22C453A6" w:rsidR="00E96D6E" w:rsidRPr="003A53C5" w:rsidRDefault="00E96D6E" w:rsidP="00B7556F">
      <w:pPr>
        <w:spacing w:after="240"/>
        <w:jc w:val="center"/>
        <w:rPr>
          <w:b/>
          <w:color w:val="0070C0"/>
          <w:lang w:val="en-US"/>
        </w:rPr>
      </w:pPr>
      <w:r w:rsidRPr="00B7556F">
        <w:rPr>
          <w:b/>
          <w:bCs/>
          <w:lang w:val="fr-FR"/>
        </w:rPr>
        <w:t>Course Instructor</w:t>
      </w:r>
      <w:r w:rsidRPr="003A53C5">
        <w:rPr>
          <w:b/>
          <w:lang w:val="en-US"/>
        </w:rPr>
        <w:t xml:space="preserve">: Prof. </w:t>
      </w:r>
      <w:proofErr w:type="spellStart"/>
      <w:r w:rsidRPr="003A53C5">
        <w:rPr>
          <w:b/>
          <w:lang w:val="en-US"/>
        </w:rPr>
        <w:t>Shiladri</w:t>
      </w:r>
      <w:proofErr w:type="spellEnd"/>
      <w:r w:rsidRPr="003A53C5">
        <w:rPr>
          <w:b/>
          <w:lang w:val="en-US"/>
        </w:rPr>
        <w:t xml:space="preserve"> Chakraborty, IIT Bombay</w:t>
      </w:r>
    </w:p>
    <w:p w14:paraId="1314316B" w14:textId="77777777" w:rsidR="00BA0523" w:rsidRDefault="00E96D6E" w:rsidP="00BA0523">
      <w:pPr>
        <w:spacing w:before="360"/>
        <w:jc w:val="both"/>
        <w:rPr>
          <w:lang w:val="en-US"/>
        </w:rPr>
      </w:pPr>
      <w:r w:rsidRPr="003A53C5">
        <w:rPr>
          <w:b/>
          <w:noProof/>
          <w:color w:val="0070C0"/>
          <w:lang w:val="en-US"/>
        </w:rPr>
        <w:drawing>
          <wp:anchor distT="0" distB="0" distL="114300" distR="114300" simplePos="0" relativeHeight="251658252" behindDoc="0" locked="0" layoutInCell="1" allowOverlap="1" wp14:anchorId="712BB2EB" wp14:editId="4DEE496D">
            <wp:simplePos x="0" y="0"/>
            <wp:positionH relativeFrom="margin">
              <wp:posOffset>5071110</wp:posOffset>
            </wp:positionH>
            <wp:positionV relativeFrom="paragraph">
              <wp:posOffset>139700</wp:posOffset>
            </wp:positionV>
            <wp:extent cx="1325245" cy="1382395"/>
            <wp:effectExtent l="0" t="0" r="8255" b="8255"/>
            <wp:wrapThrough wrapText="bothSides">
              <wp:wrapPolygon edited="0">
                <wp:start x="0" y="0"/>
                <wp:lineTo x="0" y="21431"/>
                <wp:lineTo x="21424" y="21431"/>
                <wp:lineTo x="214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Shiladri C (IIT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5245" cy="1382395"/>
                    </a:xfrm>
                    <a:prstGeom prst="rect">
                      <a:avLst/>
                    </a:prstGeom>
                  </pic:spPr>
                </pic:pic>
              </a:graphicData>
            </a:graphic>
            <wp14:sizeRelH relativeFrom="margin">
              <wp14:pctWidth>0</wp14:pctWidth>
            </wp14:sizeRelH>
            <wp14:sizeRelV relativeFrom="margin">
              <wp14:pctHeight>0</wp14:pctHeight>
            </wp14:sizeRelV>
          </wp:anchor>
        </w:drawing>
      </w:r>
      <w:r w:rsidRPr="003A53C5">
        <w:rPr>
          <w:b/>
          <w:color w:val="0070C0"/>
          <w:lang w:val="en-US"/>
        </w:rPr>
        <w:t>Course Content:</w:t>
      </w:r>
      <w:r w:rsidRPr="003A53C5">
        <w:rPr>
          <w:b/>
          <w:lang w:val="en-US"/>
        </w:rPr>
        <w:t xml:space="preserve"> </w:t>
      </w:r>
      <w:r w:rsidR="00BA0523">
        <w:rPr>
          <w:lang w:val="en-US"/>
        </w:rPr>
        <w:t xml:space="preserve">Improvements in the electrical switching performance, losses, and thermal management of power semiconductor devices are key enabling pathways to meet the ever-increasing demands of improved power-density in power electronic converters, such as EV traction inverters.  With recent innovations in power semiconductor device technology, particularly wide-bandgap (WBG) compound semiconductor devices, the role of device and systems packaging has become increasingly more vital to fully leverage the benefits of such devices. </w:t>
      </w:r>
    </w:p>
    <w:p w14:paraId="08B88D2C" w14:textId="77777777" w:rsidR="00BA0523" w:rsidRDefault="00BA0523" w:rsidP="00BA0523">
      <w:pPr>
        <w:spacing w:before="360"/>
        <w:jc w:val="both"/>
        <w:rPr>
          <w:lang w:val="en-US"/>
        </w:rPr>
      </w:pPr>
      <w:r>
        <w:rPr>
          <w:lang w:val="en-US"/>
        </w:rPr>
        <w:t xml:space="preserve">This tutorial will cover the fundamentals of legacy power electronics packages and review recent developments in WBG power device packaging. The session will start with a description of the basic architectures and functioning of conventional power electronics modules and explain why WBG devices cannot be used as drop-in replacements in conventional Si-device packages. State-of-the art packaging approaches from academic literature and industry products enabling enhanced electrical performance of WBG devices will be reviewed, along with strategies for improvements in thermal management and reliability. System-level trade-offs across the different domains will also be emphasized, highlighting the need for multi-physics, multi-objective design optimization automation. Finally, future trends in different constituent technology areas will be discussed. </w:t>
      </w:r>
      <w:r>
        <w:rPr>
          <w:lang w:val="en-US"/>
        </w:rPr>
        <w:tab/>
      </w:r>
      <w:r>
        <w:rPr>
          <w:lang w:val="en-US"/>
        </w:rPr>
        <w:tab/>
      </w:r>
      <w:r>
        <w:rPr>
          <w:lang w:val="en-US"/>
        </w:rPr>
        <w:tab/>
      </w:r>
    </w:p>
    <w:p w14:paraId="617C501A" w14:textId="36374FFE" w:rsidR="00E96D6E" w:rsidRPr="003A53C5" w:rsidRDefault="00B7556F" w:rsidP="00E96D6E">
      <w:pPr>
        <w:spacing w:before="360"/>
        <w:jc w:val="both"/>
        <w:rPr>
          <w:lang w:val="en-US"/>
        </w:rPr>
      </w:pPr>
      <w:r w:rsidRPr="003A53C5">
        <w:rPr>
          <w:noProof/>
          <w:lang w:val="en-US"/>
        </w:rPr>
        <w:drawing>
          <wp:anchor distT="0" distB="0" distL="114300" distR="114300" simplePos="0" relativeHeight="251658253" behindDoc="0" locked="0" layoutInCell="1" allowOverlap="1" wp14:anchorId="0CCC35B5" wp14:editId="40CD8400">
            <wp:simplePos x="0" y="0"/>
            <wp:positionH relativeFrom="margin">
              <wp:align>left</wp:align>
            </wp:positionH>
            <wp:positionV relativeFrom="paragraph">
              <wp:posOffset>790575</wp:posOffset>
            </wp:positionV>
            <wp:extent cx="6918960" cy="31597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Power Elec.png"/>
                    <pic:cNvPicPr/>
                  </pic:nvPicPr>
                  <pic:blipFill>
                    <a:blip r:embed="rId38">
                      <a:extLst>
                        <a:ext uri="{28A0092B-C50C-407E-A947-70E740481C1C}">
                          <a14:useLocalDpi xmlns:a14="http://schemas.microsoft.com/office/drawing/2010/main" val="0"/>
                        </a:ext>
                      </a:extLst>
                    </a:blip>
                    <a:stretch>
                      <a:fillRect/>
                    </a:stretch>
                  </pic:blipFill>
                  <pic:spPr>
                    <a:xfrm>
                      <a:off x="0" y="0"/>
                      <a:ext cx="6918960" cy="3159760"/>
                    </a:xfrm>
                    <a:prstGeom prst="rect">
                      <a:avLst/>
                    </a:prstGeom>
                  </pic:spPr>
                </pic:pic>
              </a:graphicData>
            </a:graphic>
            <wp14:sizeRelH relativeFrom="margin">
              <wp14:pctWidth>0</wp14:pctWidth>
            </wp14:sizeRelH>
          </wp:anchor>
        </w:drawing>
      </w:r>
      <w:r w:rsidR="00BA0523" w:rsidRPr="003A53C5">
        <w:rPr>
          <w:b/>
          <w:bCs/>
          <w:color w:val="0070C0"/>
        </w:rPr>
        <w:t xml:space="preserve">Course for Grad Students and Industry Professionals: </w:t>
      </w:r>
      <w:r w:rsidR="00E96D6E" w:rsidRPr="003A53C5">
        <w:rPr>
          <w:lang w:val="en-US"/>
        </w:rPr>
        <w:t xml:space="preserve">The </w:t>
      </w:r>
      <w:r w:rsidR="00BA0523">
        <w:rPr>
          <w:lang w:val="en-US"/>
        </w:rPr>
        <w:t>course</w:t>
      </w:r>
      <w:r w:rsidR="00E96D6E" w:rsidRPr="003A53C5">
        <w:rPr>
          <w:lang w:val="en-US"/>
        </w:rPr>
        <w:t xml:space="preserve"> is designed to benefit beginners in power electronics systems packaging, offering insights into essential foundational concepts, as well as advanced engineers seeking to stay informed about the latest developments in the field.</w:t>
      </w:r>
    </w:p>
    <w:p w14:paraId="70EEFEE7" w14:textId="7F3CA530" w:rsidR="0089399A" w:rsidRPr="003A53C5" w:rsidRDefault="0089399A" w:rsidP="0089399A">
      <w:pPr>
        <w:spacing w:after="240"/>
        <w:jc w:val="center"/>
        <w:rPr>
          <w:b/>
          <w:bCs/>
          <w:lang w:val="fr-FR"/>
        </w:rPr>
      </w:pPr>
      <w:bookmarkStart w:id="15" w:name="_Hlk190884237"/>
      <w:bookmarkEnd w:id="13"/>
      <w:r w:rsidRPr="003A53C5">
        <w:rPr>
          <w:b/>
          <w:bCs/>
          <w:lang w:val="fr-FR"/>
        </w:rPr>
        <w:lastRenderedPageBreak/>
        <w:t xml:space="preserve">Fundamentals of Thermal Management </w:t>
      </w:r>
    </w:p>
    <w:bookmarkEnd w:id="15"/>
    <w:p w14:paraId="1BB5C64D" w14:textId="77777777" w:rsidR="0089399A" w:rsidRPr="003A53C5" w:rsidRDefault="0089399A" w:rsidP="0089399A">
      <w:pPr>
        <w:spacing w:after="240"/>
        <w:jc w:val="center"/>
        <w:rPr>
          <w:b/>
          <w:bCs/>
          <w:lang w:val="fr-FR"/>
        </w:rPr>
      </w:pPr>
      <w:r w:rsidRPr="003A53C5">
        <w:rPr>
          <w:b/>
          <w:bCs/>
          <w:lang w:val="fr-FR"/>
        </w:rPr>
        <w:t xml:space="preserve">Course </w:t>
      </w:r>
      <w:proofErr w:type="spellStart"/>
      <w:proofErr w:type="gramStart"/>
      <w:r w:rsidRPr="003A53C5">
        <w:rPr>
          <w:b/>
          <w:bCs/>
          <w:lang w:val="fr-FR"/>
        </w:rPr>
        <w:t>Instructor</w:t>
      </w:r>
      <w:proofErr w:type="spellEnd"/>
      <w:r w:rsidRPr="003A53C5">
        <w:rPr>
          <w:b/>
          <w:bCs/>
          <w:lang w:val="fr-FR"/>
        </w:rPr>
        <w:t>:</w:t>
      </w:r>
      <w:proofErr w:type="gramEnd"/>
      <w:r w:rsidRPr="003A53C5">
        <w:rPr>
          <w:b/>
          <w:bCs/>
          <w:lang w:val="fr-FR"/>
        </w:rPr>
        <w:t xml:space="preserve"> Prof. </w:t>
      </w:r>
      <w:proofErr w:type="spellStart"/>
      <w:r w:rsidRPr="003A53C5">
        <w:rPr>
          <w:b/>
          <w:bCs/>
          <w:lang w:val="fr-FR"/>
        </w:rPr>
        <w:t>Anandaroop</w:t>
      </w:r>
      <w:proofErr w:type="spellEnd"/>
      <w:r w:rsidRPr="003A53C5">
        <w:rPr>
          <w:b/>
          <w:bCs/>
          <w:lang w:val="fr-FR"/>
        </w:rPr>
        <w:t xml:space="preserve"> </w:t>
      </w:r>
      <w:proofErr w:type="spellStart"/>
      <w:r w:rsidRPr="003A53C5">
        <w:rPr>
          <w:b/>
          <w:bCs/>
          <w:lang w:val="fr-FR"/>
        </w:rPr>
        <w:t>Bhattacharya</w:t>
      </w:r>
      <w:proofErr w:type="spellEnd"/>
      <w:r w:rsidRPr="003A53C5">
        <w:rPr>
          <w:b/>
          <w:bCs/>
          <w:lang w:val="fr-FR"/>
        </w:rPr>
        <w:t>, IIT Kharagpur</w:t>
      </w:r>
    </w:p>
    <w:p w14:paraId="27853E7B" w14:textId="0174A171" w:rsidR="0089399A" w:rsidRPr="003A53C5" w:rsidRDefault="0089399A" w:rsidP="0089399A">
      <w:pPr>
        <w:spacing w:after="120" w:line="264" w:lineRule="auto"/>
        <w:jc w:val="both"/>
      </w:pPr>
      <w:r w:rsidRPr="003A53C5">
        <w:rPr>
          <w:b/>
          <w:bCs/>
          <w:noProof/>
          <w:lang w:val="fr-FR"/>
        </w:rPr>
        <w:drawing>
          <wp:anchor distT="0" distB="0" distL="114300" distR="114300" simplePos="0" relativeHeight="251658254" behindDoc="0" locked="0" layoutInCell="1" allowOverlap="1" wp14:anchorId="1F39805A" wp14:editId="78577346">
            <wp:simplePos x="0" y="0"/>
            <wp:positionH relativeFrom="margin">
              <wp:align>right</wp:align>
            </wp:positionH>
            <wp:positionV relativeFrom="paragraph">
              <wp:posOffset>12396</wp:posOffset>
            </wp:positionV>
            <wp:extent cx="1597660" cy="1597660"/>
            <wp:effectExtent l="0" t="0" r="2540" b="2540"/>
            <wp:wrapThrough wrapText="bothSides">
              <wp:wrapPolygon edited="0">
                <wp:start x="0" y="0"/>
                <wp:lineTo x="0" y="21377"/>
                <wp:lineTo x="21377" y="21377"/>
                <wp:lineTo x="213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Anandaroop (IITKG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97660" cy="1597660"/>
                    </a:xfrm>
                    <a:prstGeom prst="rect">
                      <a:avLst/>
                    </a:prstGeom>
                  </pic:spPr>
                </pic:pic>
              </a:graphicData>
            </a:graphic>
            <wp14:sizeRelH relativeFrom="margin">
              <wp14:pctWidth>0</wp14:pctWidth>
            </wp14:sizeRelH>
            <wp14:sizeRelV relativeFrom="margin">
              <wp14:pctHeight>0</wp14:pctHeight>
            </wp14:sizeRelV>
          </wp:anchor>
        </w:drawing>
      </w:r>
      <w:r w:rsidRPr="003A53C5">
        <w:t xml:space="preserve"> </w:t>
      </w:r>
      <w:r w:rsidRPr="003A53C5">
        <w:rPr>
          <w:b/>
          <w:bCs/>
          <w:color w:val="0070C0"/>
        </w:rPr>
        <w:t>Course Content</w:t>
      </w:r>
      <w:r w:rsidRPr="003A53C5">
        <w:t xml:space="preserve">: The large-scale integration of more and more transistors within a chip, on one hand, and integration of more and more chips on individual packages such as in 2.5D,3D and emerging </w:t>
      </w:r>
      <w:proofErr w:type="spellStart"/>
      <w:r w:rsidRPr="003A53C5">
        <w:t>chiplet</w:t>
      </w:r>
      <w:proofErr w:type="spellEnd"/>
      <w:r w:rsidRPr="003A53C5">
        <w:t xml:space="preserve"> architectures, on the other hand, coupled with continuous push for increased electrical performance, continues to result in steep increase in heat dissipation rates across many application</w:t>
      </w:r>
      <w:r w:rsidR="00B7556F">
        <w:t>s</w:t>
      </w:r>
      <w:r w:rsidRPr="003A53C5">
        <w:t>.</w:t>
      </w:r>
      <w:r w:rsidR="00B7556F">
        <w:t xml:space="preserve"> </w:t>
      </w:r>
      <w:r w:rsidRPr="003A53C5">
        <w:t xml:space="preserve">This, in turn has called for continuous innovation and development of novel thermal technologies across all product segments from smartphones to data </w:t>
      </w:r>
      <w:proofErr w:type="spellStart"/>
      <w:r w:rsidRPr="003A53C5">
        <w:t>centres</w:t>
      </w:r>
      <w:proofErr w:type="spellEnd"/>
      <w:r w:rsidRPr="003A53C5">
        <w:t xml:space="preserve"> in the computing world, and from LED lights to high performance power modules for electric cars in the automotive world. </w:t>
      </w:r>
    </w:p>
    <w:p w14:paraId="3DBACB9A" w14:textId="09B72799" w:rsidR="0089399A" w:rsidRPr="003A53C5" w:rsidRDefault="0089399A" w:rsidP="0089399A">
      <w:pPr>
        <w:spacing w:after="120" w:line="264" w:lineRule="auto"/>
        <w:ind w:firstLine="720"/>
        <w:jc w:val="both"/>
      </w:pPr>
      <w:r w:rsidRPr="003A53C5">
        <w:t xml:space="preserve">This short course is designed to provide an overview of the thermal challenges faced by the semiconductor industry, and some of the fundamental cooling technologies developed to address these challenges. The course also covers some recent advances in this domain. The course will begin with the fundamental modes of heat transfer, followed by the basic terminologies and definitions that are used in thermal design and cooling solutions. We will then move to the fundamental cooling solutions viz. finned heat sinks, heat pipes, liquid pumped loop and refrigeration systems, with a specific case study on the design of a parallel plate finned- heat sinks coupled with a fan. The course will finally end with some recent advances in both the computing and automotive sectors as well as some specific next gen research challenges. </w:t>
      </w:r>
    </w:p>
    <w:p w14:paraId="4221A165" w14:textId="534E9BAD" w:rsidR="0089399A" w:rsidRPr="003A53C5" w:rsidRDefault="003A53C5" w:rsidP="0089399A">
      <w:pPr>
        <w:spacing w:after="120" w:line="264" w:lineRule="auto"/>
        <w:jc w:val="both"/>
      </w:pPr>
      <w:r w:rsidRPr="003A53C5">
        <w:rPr>
          <w:noProof/>
        </w:rPr>
        <w:drawing>
          <wp:anchor distT="0" distB="0" distL="114300" distR="114300" simplePos="0" relativeHeight="251658255" behindDoc="0" locked="0" layoutInCell="1" allowOverlap="1" wp14:anchorId="2F36B495" wp14:editId="5285967C">
            <wp:simplePos x="0" y="0"/>
            <wp:positionH relativeFrom="margin">
              <wp:align>center</wp:align>
            </wp:positionH>
            <wp:positionV relativeFrom="paragraph">
              <wp:posOffset>1148105</wp:posOffset>
            </wp:positionV>
            <wp:extent cx="5781047" cy="2711394"/>
            <wp:effectExtent l="19050" t="19050" r="10160" b="13335"/>
            <wp:wrapSquare wrapText="bothSides"/>
            <wp:docPr id="44071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87" t="4722" r="2978" b="9861"/>
                    <a:stretch/>
                  </pic:blipFill>
                  <pic:spPr bwMode="auto">
                    <a:xfrm>
                      <a:off x="0" y="0"/>
                      <a:ext cx="5781047" cy="2711394"/>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9399A" w:rsidRPr="003A53C5">
        <w:rPr>
          <w:b/>
          <w:bCs/>
          <w:color w:val="0070C0"/>
        </w:rPr>
        <w:t>Course for Grad Students and Industry Professionals</w:t>
      </w:r>
      <w:r w:rsidR="0089399A" w:rsidRPr="003A53C5">
        <w:t xml:space="preserve">: This course is designed for graduate students, researchers, and professionals eager to stay at the forefront of semiconductor and packaging technologies. By the end of this course, participants will have a good understanding of the metrics for a good thermal design, thermal challenges across the computing and automotive electronic sectors, both at device and system levels, the technologies that are currently used and the design philosophy behind them. </w:t>
      </w:r>
    </w:p>
    <w:p w14:paraId="61416241" w14:textId="4C5AC838" w:rsidR="00B67BB6" w:rsidRPr="003A53C5" w:rsidRDefault="00B67BB6" w:rsidP="007071AF"/>
    <w:p w14:paraId="4D0D86CB" w14:textId="2CC7D317" w:rsidR="003A53C5" w:rsidRPr="003A53C5" w:rsidRDefault="00B8458D" w:rsidP="003A53C5">
      <w:pPr>
        <w:spacing w:after="240"/>
        <w:jc w:val="center"/>
        <w:rPr>
          <w:b/>
        </w:rPr>
      </w:pPr>
      <w:bookmarkStart w:id="16" w:name="_Hlk190884263"/>
      <w:r>
        <w:rPr>
          <w:b/>
        </w:rPr>
        <w:lastRenderedPageBreak/>
        <w:t xml:space="preserve">Fundamentals of </w:t>
      </w:r>
      <w:r w:rsidR="003A53C5" w:rsidRPr="003A53C5">
        <w:rPr>
          <w:b/>
        </w:rPr>
        <w:t>System Level Electrical Test</w:t>
      </w:r>
      <w:bookmarkStart w:id="17" w:name="_GoBack"/>
      <w:bookmarkEnd w:id="17"/>
    </w:p>
    <w:bookmarkEnd w:id="16"/>
    <w:p w14:paraId="1AF8F862" w14:textId="77777777" w:rsidR="003A53C5" w:rsidRPr="003A53C5" w:rsidRDefault="003A53C5" w:rsidP="003A53C5">
      <w:pPr>
        <w:spacing w:after="240"/>
        <w:jc w:val="center"/>
        <w:rPr>
          <w:b/>
        </w:rPr>
      </w:pPr>
      <w:r w:rsidRPr="003A53C5">
        <w:rPr>
          <w:b/>
        </w:rPr>
        <w:t xml:space="preserve">Course Instructor: Prof. </w:t>
      </w:r>
      <w:proofErr w:type="spellStart"/>
      <w:r w:rsidRPr="003A53C5">
        <w:rPr>
          <w:b/>
        </w:rPr>
        <w:t>Jaynarayan</w:t>
      </w:r>
      <w:proofErr w:type="spellEnd"/>
      <w:r w:rsidRPr="003A53C5">
        <w:rPr>
          <w:b/>
        </w:rPr>
        <w:t xml:space="preserve"> T </w:t>
      </w:r>
      <w:proofErr w:type="spellStart"/>
      <w:r w:rsidRPr="003A53C5">
        <w:rPr>
          <w:b/>
        </w:rPr>
        <w:t>Tudu</w:t>
      </w:r>
      <w:proofErr w:type="spellEnd"/>
      <w:r w:rsidRPr="003A53C5">
        <w:rPr>
          <w:b/>
        </w:rPr>
        <w:t>, IIT Tirupati</w:t>
      </w:r>
    </w:p>
    <w:p w14:paraId="5C5D8AE3" w14:textId="395FB2DE" w:rsidR="003A53C5" w:rsidRPr="003A53C5" w:rsidRDefault="003A53C5" w:rsidP="003A53C5">
      <w:pPr>
        <w:spacing w:after="120" w:line="264" w:lineRule="auto"/>
        <w:jc w:val="both"/>
      </w:pPr>
      <w:r w:rsidRPr="003A53C5">
        <w:rPr>
          <w:noProof/>
        </w:rPr>
        <w:drawing>
          <wp:anchor distT="0" distB="0" distL="114300" distR="114300" simplePos="0" relativeHeight="251658257" behindDoc="0" locked="0" layoutInCell="1" allowOverlap="1" wp14:anchorId="683C58F5" wp14:editId="312FCA88">
            <wp:simplePos x="0" y="0"/>
            <wp:positionH relativeFrom="margin">
              <wp:align>right</wp:align>
            </wp:positionH>
            <wp:positionV relativeFrom="paragraph">
              <wp:posOffset>110033</wp:posOffset>
            </wp:positionV>
            <wp:extent cx="1428115" cy="1565275"/>
            <wp:effectExtent l="0" t="0" r="635" b="0"/>
            <wp:wrapThrough wrapText="bothSides">
              <wp:wrapPolygon edited="0">
                <wp:start x="0" y="0"/>
                <wp:lineTo x="0" y="21293"/>
                <wp:lineTo x="21321" y="21293"/>
                <wp:lineTo x="2132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 Jaynarayan T (IITTP).png"/>
                    <pic:cNvPicPr/>
                  </pic:nvPicPr>
                  <pic:blipFill>
                    <a:blip r:embed="rId41">
                      <a:extLst>
                        <a:ext uri="{28A0092B-C50C-407E-A947-70E740481C1C}">
                          <a14:useLocalDpi xmlns:a14="http://schemas.microsoft.com/office/drawing/2010/main" val="0"/>
                        </a:ext>
                      </a:extLst>
                    </a:blip>
                    <a:stretch>
                      <a:fillRect/>
                    </a:stretch>
                  </pic:blipFill>
                  <pic:spPr>
                    <a:xfrm>
                      <a:off x="0" y="0"/>
                      <a:ext cx="1428115" cy="1565275"/>
                    </a:xfrm>
                    <a:prstGeom prst="rect">
                      <a:avLst/>
                    </a:prstGeom>
                  </pic:spPr>
                </pic:pic>
              </a:graphicData>
            </a:graphic>
            <wp14:sizeRelH relativeFrom="margin">
              <wp14:pctWidth>0</wp14:pctWidth>
            </wp14:sizeRelH>
            <wp14:sizeRelV relativeFrom="margin">
              <wp14:pctHeight>0</wp14:pctHeight>
            </wp14:sizeRelV>
          </wp:anchor>
        </w:drawing>
      </w:r>
      <w:r w:rsidRPr="003A53C5">
        <w:rPr>
          <w:b/>
          <w:color w:val="0070C0"/>
        </w:rPr>
        <w:t>Course Content</w:t>
      </w:r>
      <w:r w:rsidRPr="003A53C5">
        <w:t>: The progress in device, packaging, system</w:t>
      </w:r>
      <w:r w:rsidR="00B520F7">
        <w:t xml:space="preserve">s technologies </w:t>
      </w:r>
      <w:proofErr w:type="gramStart"/>
      <w:r w:rsidR="00B520F7">
        <w:t>has</w:t>
      </w:r>
      <w:proofErr w:type="gramEnd"/>
      <w:r w:rsidR="00B7556F">
        <w:t xml:space="preserve"> </w:t>
      </w:r>
      <w:r w:rsidR="00B520F7">
        <w:t>become so complex and</w:t>
      </w:r>
      <w:r w:rsidRPr="003A53C5">
        <w:t xml:space="preserve"> </w:t>
      </w:r>
      <w:r w:rsidR="00B520F7">
        <w:t xml:space="preserve">is beginning to </w:t>
      </w:r>
      <w:r w:rsidRPr="003A53C5">
        <w:t xml:space="preserve">pose newer challenges </w:t>
      </w:r>
      <w:r w:rsidR="00B520F7">
        <w:t>as their integration takes hold</w:t>
      </w:r>
      <w:r w:rsidRPr="003A53C5">
        <w:t>. The traditional structural or functional test alone is not sufficient to test the defects in such technologies. The defects that escape either</w:t>
      </w:r>
      <w:r w:rsidR="00B520F7">
        <w:t xml:space="preserve"> the </w:t>
      </w:r>
      <w:r w:rsidRPr="003A53C5">
        <w:t>structural or functional tests have been observed to appear at the system level as error or failure. Therefore, the modern complex systems have to be tested at the system level in addition to the traditional tests</w:t>
      </w:r>
      <w:r w:rsidR="00B520F7">
        <w:t xml:space="preserve"> at each level</w:t>
      </w:r>
      <w:r w:rsidRPr="003A53C5">
        <w:t>. Further the chang</w:t>
      </w:r>
      <w:r w:rsidR="00B520F7">
        <w:t>es in integrated</w:t>
      </w:r>
      <w:r w:rsidRPr="003A53C5">
        <w:t xml:space="preserve"> packaging technolog</w:t>
      </w:r>
      <w:r w:rsidR="00B520F7">
        <w:t>ies are</w:t>
      </w:r>
      <w:r w:rsidRPr="003A53C5">
        <w:t xml:space="preserve"> bring</w:t>
      </w:r>
      <w:r w:rsidR="00B520F7">
        <w:t>ing</w:t>
      </w:r>
      <w:r w:rsidRPr="003A53C5">
        <w:t xml:space="preserve"> newer challenges in 2.5D/3D </w:t>
      </w:r>
      <w:proofErr w:type="spellStart"/>
      <w:r w:rsidRPr="003A53C5">
        <w:t>SiP</w:t>
      </w:r>
      <w:proofErr w:type="spellEnd"/>
      <w:r w:rsidRPr="003A53C5">
        <w:t xml:space="preserve"> tests. Newer standard IEEE P3405 is in progress to deal with the upgraded boundary scan architectures for </w:t>
      </w:r>
      <w:proofErr w:type="spellStart"/>
      <w:r w:rsidRPr="003A53C5">
        <w:t>chiplet</w:t>
      </w:r>
      <w:proofErr w:type="spellEnd"/>
      <w:r w:rsidR="007C02F8">
        <w:t>-</w:t>
      </w:r>
      <w:r w:rsidRPr="003A53C5">
        <w:t>based packaging. The critical application’s need for zero defect</w:t>
      </w:r>
      <w:r w:rsidR="007C02F8">
        <w:t>s</w:t>
      </w:r>
      <w:r w:rsidRPr="003A53C5">
        <w:t xml:space="preserve"> and DPPM problem are being addressed in a newer way as a known good </w:t>
      </w:r>
      <w:proofErr w:type="spellStart"/>
      <w:r w:rsidRPr="003A53C5">
        <w:t>chiplet</w:t>
      </w:r>
      <w:proofErr w:type="spellEnd"/>
      <w:r w:rsidRPr="003A53C5">
        <w:t xml:space="preserve"> (KGC). </w:t>
      </w:r>
    </w:p>
    <w:p w14:paraId="0BA604A7" w14:textId="08A4A57C" w:rsidR="003A53C5" w:rsidRPr="003A53C5" w:rsidRDefault="003A53C5" w:rsidP="003A53C5">
      <w:pPr>
        <w:spacing w:after="120" w:line="264" w:lineRule="auto"/>
        <w:jc w:val="both"/>
      </w:pPr>
      <w:r w:rsidRPr="003A53C5">
        <w:t xml:space="preserve"> The syllabus</w:t>
      </w:r>
      <w:r w:rsidR="007C02F8">
        <w:t xml:space="preserve"> for this course </w:t>
      </w:r>
      <w:r w:rsidRPr="003A53C5">
        <w:t>will cover the test technology</w:t>
      </w:r>
      <w:r w:rsidR="007C02F8">
        <w:t>,</w:t>
      </w:r>
      <w:r w:rsidRPr="003A53C5">
        <w:t xml:space="preserve"> as it has evolved over time</w:t>
      </w:r>
      <w:r w:rsidR="007C02F8">
        <w:t>. It</w:t>
      </w:r>
      <w:r w:rsidRPr="003A53C5">
        <w:t xml:space="preserve"> consist</w:t>
      </w:r>
      <w:r w:rsidR="007C02F8">
        <w:t>s</w:t>
      </w:r>
      <w:r w:rsidRPr="003A53C5">
        <w:t xml:space="preserve"> of design for testability, ATPG algorithms, and ATE test methodology. The various fault models will be discussed covering the recent challenges in open and short defects and the cell aware test. ATPG algorithms and application of machine learning algorithms in tests will</w:t>
      </w:r>
      <w:r w:rsidR="007C02F8">
        <w:t xml:space="preserve"> also</w:t>
      </w:r>
      <w:r w:rsidRPr="003A53C5">
        <w:t xml:space="preserve"> be discussed. The scan-based architecture will be reviewed in light of modern </w:t>
      </w:r>
      <w:proofErr w:type="spellStart"/>
      <w:r w:rsidRPr="003A53C5">
        <w:t>chiplet</w:t>
      </w:r>
      <w:proofErr w:type="spellEnd"/>
      <w:r w:rsidR="007C02F8">
        <w:t>-</w:t>
      </w:r>
      <w:r w:rsidRPr="003A53C5">
        <w:t xml:space="preserve"> based design and AI accelerator. The research challenges in reducing the test cost, data volume, test time and power consumption will be discussed.</w:t>
      </w:r>
    </w:p>
    <w:p w14:paraId="7B0D3A81" w14:textId="26AC34F1" w:rsidR="003A53C5" w:rsidRPr="003A53C5" w:rsidRDefault="00096854" w:rsidP="003A53C5">
      <w:pPr>
        <w:spacing w:after="120" w:line="264" w:lineRule="auto"/>
        <w:jc w:val="both"/>
      </w:pPr>
      <w:r w:rsidRPr="003A53C5">
        <w:rPr>
          <w:noProof/>
        </w:rPr>
        <w:drawing>
          <wp:anchor distT="114300" distB="114300" distL="114300" distR="114300" simplePos="0" relativeHeight="251658256" behindDoc="0" locked="0" layoutInCell="1" hidden="0" allowOverlap="1" wp14:anchorId="66B917AE" wp14:editId="64018A12">
            <wp:simplePos x="0" y="0"/>
            <wp:positionH relativeFrom="margin">
              <wp:posOffset>82042</wp:posOffset>
            </wp:positionH>
            <wp:positionV relativeFrom="paragraph">
              <wp:posOffset>1111758</wp:posOffset>
            </wp:positionV>
            <wp:extent cx="6186805" cy="2618562"/>
            <wp:effectExtent l="19050" t="19050" r="23495" b="10795"/>
            <wp:wrapSquare wrapText="bothSides"/>
            <wp:docPr id="440718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2"/>
                    <a:srcRect t="3764"/>
                    <a:stretch/>
                  </pic:blipFill>
                  <pic:spPr bwMode="auto">
                    <a:xfrm>
                      <a:off x="0" y="0"/>
                      <a:ext cx="6186805" cy="2618562"/>
                    </a:xfrm>
                    <a:prstGeom prst="rect">
                      <a:avLst/>
                    </a:prstGeom>
                    <a:ln w="12700" cap="flat" cmpd="sng" algn="ctr">
                      <a:solidFill>
                        <a:srgbClr val="6666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A53C5" w:rsidRPr="003A53C5">
        <w:rPr>
          <w:b/>
          <w:color w:val="0070C0"/>
        </w:rPr>
        <w:t>Course for Grad Students and Industry Professionals</w:t>
      </w:r>
      <w:r w:rsidR="003A53C5" w:rsidRPr="003A53C5">
        <w:t>: This course is designed for students, researchers, and professionals eager to stay at the forefront of</w:t>
      </w:r>
      <w:r w:rsidR="007C02F8">
        <w:t xml:space="preserve"> integrated s</w:t>
      </w:r>
      <w:r w:rsidR="003A53C5" w:rsidRPr="003A53C5">
        <w:t>emiconductor test technology. By the end of this course, the graduate students will have a research problem in hand to solve</w:t>
      </w:r>
      <w:r w:rsidR="007C02F8">
        <w:t>.</w:t>
      </w:r>
      <w:r w:rsidR="003A53C5" w:rsidRPr="003A53C5">
        <w:t xml:space="preserve"> </w:t>
      </w:r>
      <w:r w:rsidR="007C02F8">
        <w:t>T</w:t>
      </w:r>
      <w:r w:rsidR="003A53C5" w:rsidRPr="003A53C5">
        <w:t>he industry professionals will get the updated</w:t>
      </w:r>
      <w:r w:rsidR="007C02F8">
        <w:t>-</w:t>
      </w:r>
      <w:r w:rsidR="003A53C5" w:rsidRPr="003A53C5">
        <w:t xml:space="preserve"> knowledge on the recent technological advance</w:t>
      </w:r>
      <w:r w:rsidR="007C02F8">
        <w:t>s</w:t>
      </w:r>
      <w:r w:rsidR="003A53C5" w:rsidRPr="003A53C5">
        <w:t xml:space="preserve"> in system level tests a</w:t>
      </w:r>
      <w:r w:rsidR="007C02F8">
        <w:t>long</w:t>
      </w:r>
      <w:r w:rsidR="003A53C5" w:rsidRPr="003A53C5">
        <w:t xml:space="preserve"> a vision for the future of test technology.</w:t>
      </w:r>
    </w:p>
    <w:p w14:paraId="51BFFB03" w14:textId="2967F542" w:rsidR="003A53C5" w:rsidRPr="003A53C5" w:rsidRDefault="003A53C5" w:rsidP="007071AF"/>
    <w:sectPr w:rsidR="003A53C5" w:rsidRPr="003A53C5" w:rsidSect="00B80752">
      <w:footerReference w:type="default" r:id="rId43"/>
      <w:pgSz w:w="12240" w:h="15840"/>
      <w:pgMar w:top="1440" w:right="1080" w:bottom="144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9B5CA" w14:textId="77777777" w:rsidR="00081B0F" w:rsidRDefault="00081B0F" w:rsidP="007071AF">
      <w:pPr>
        <w:spacing w:line="240" w:lineRule="auto"/>
      </w:pPr>
      <w:r>
        <w:separator/>
      </w:r>
    </w:p>
  </w:endnote>
  <w:endnote w:type="continuationSeparator" w:id="0">
    <w:p w14:paraId="71CD3DFC" w14:textId="77777777" w:rsidR="00081B0F" w:rsidRDefault="00081B0F" w:rsidP="007071AF">
      <w:pPr>
        <w:spacing w:line="240" w:lineRule="auto"/>
      </w:pPr>
      <w:r>
        <w:continuationSeparator/>
      </w:r>
    </w:p>
  </w:endnote>
  <w:endnote w:type="continuationNotice" w:id="1">
    <w:p w14:paraId="6744A44F" w14:textId="77777777" w:rsidR="00081B0F" w:rsidRDefault="00081B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83DF" w14:textId="6BA88B94" w:rsidR="00625689" w:rsidRDefault="00625689">
    <w:pPr>
      <w:pStyle w:val="Footer"/>
    </w:pPr>
    <w:r>
      <w:rPr>
        <w:noProof/>
        <w:color w:val="4F81BD" w:themeColor="accent1"/>
      </w:rPr>
      <mc:AlternateContent>
        <mc:Choice Requires="wps">
          <w:drawing>
            <wp:anchor distT="0" distB="0" distL="114300" distR="114300" simplePos="0" relativeHeight="251659264" behindDoc="0" locked="0" layoutInCell="1" allowOverlap="1" wp14:anchorId="3BFF9C42" wp14:editId="581A749B">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191BC3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8E707" w14:textId="77777777" w:rsidR="00081B0F" w:rsidRDefault="00081B0F" w:rsidP="007071AF">
      <w:pPr>
        <w:spacing w:line="240" w:lineRule="auto"/>
      </w:pPr>
      <w:r>
        <w:separator/>
      </w:r>
    </w:p>
  </w:footnote>
  <w:footnote w:type="continuationSeparator" w:id="0">
    <w:p w14:paraId="5680BB01" w14:textId="77777777" w:rsidR="00081B0F" w:rsidRDefault="00081B0F" w:rsidP="007071AF">
      <w:pPr>
        <w:spacing w:line="240" w:lineRule="auto"/>
      </w:pPr>
      <w:r>
        <w:continuationSeparator/>
      </w:r>
    </w:p>
  </w:footnote>
  <w:footnote w:type="continuationNotice" w:id="1">
    <w:p w14:paraId="56D590BA" w14:textId="77777777" w:rsidR="00081B0F" w:rsidRDefault="00081B0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34B1"/>
    <w:multiLevelType w:val="multilevel"/>
    <w:tmpl w:val="4594AB9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60E58B8"/>
    <w:multiLevelType w:val="hybridMultilevel"/>
    <w:tmpl w:val="F314D99A"/>
    <w:lvl w:ilvl="0" w:tplc="D436AB24">
      <w:start w:val="1"/>
      <w:numFmt w:val="decimal"/>
      <w:lvlText w:val="%1."/>
      <w:lvlJc w:val="left"/>
      <w:pPr>
        <w:ind w:left="1500" w:hanging="7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D0D39B9"/>
    <w:multiLevelType w:val="hybridMultilevel"/>
    <w:tmpl w:val="CFE29CEC"/>
    <w:lvl w:ilvl="0" w:tplc="940ACA5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9F5395"/>
    <w:multiLevelType w:val="hybridMultilevel"/>
    <w:tmpl w:val="EAD46098"/>
    <w:lvl w:ilvl="0" w:tplc="3724D0C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6A00454B"/>
    <w:multiLevelType w:val="multilevel"/>
    <w:tmpl w:val="3ED4B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18A"/>
    <w:rsid w:val="00022E20"/>
    <w:rsid w:val="0008182C"/>
    <w:rsid w:val="00081B0F"/>
    <w:rsid w:val="00096854"/>
    <w:rsid w:val="001A5920"/>
    <w:rsid w:val="001A70E3"/>
    <w:rsid w:val="001C4330"/>
    <w:rsid w:val="001D2E9A"/>
    <w:rsid w:val="002173BD"/>
    <w:rsid w:val="002920DC"/>
    <w:rsid w:val="003A53C5"/>
    <w:rsid w:val="003D31CD"/>
    <w:rsid w:val="003E3BEE"/>
    <w:rsid w:val="00424735"/>
    <w:rsid w:val="004630BB"/>
    <w:rsid w:val="004E5F0F"/>
    <w:rsid w:val="004E7725"/>
    <w:rsid w:val="005A76E0"/>
    <w:rsid w:val="00625689"/>
    <w:rsid w:val="00641BBE"/>
    <w:rsid w:val="006C6E72"/>
    <w:rsid w:val="006E418A"/>
    <w:rsid w:val="007071AF"/>
    <w:rsid w:val="007331C5"/>
    <w:rsid w:val="00773109"/>
    <w:rsid w:val="007A5CDA"/>
    <w:rsid w:val="007C02F8"/>
    <w:rsid w:val="0087105B"/>
    <w:rsid w:val="0089399A"/>
    <w:rsid w:val="008973AB"/>
    <w:rsid w:val="008E091C"/>
    <w:rsid w:val="009564BC"/>
    <w:rsid w:val="00980EE9"/>
    <w:rsid w:val="009A63AB"/>
    <w:rsid w:val="009B0E38"/>
    <w:rsid w:val="009D469F"/>
    <w:rsid w:val="00A10DDC"/>
    <w:rsid w:val="00A43D05"/>
    <w:rsid w:val="00A7562E"/>
    <w:rsid w:val="00B14418"/>
    <w:rsid w:val="00B520F7"/>
    <w:rsid w:val="00B67BB6"/>
    <w:rsid w:val="00B7556F"/>
    <w:rsid w:val="00B80752"/>
    <w:rsid w:val="00B8458D"/>
    <w:rsid w:val="00BA0523"/>
    <w:rsid w:val="00BF48E2"/>
    <w:rsid w:val="00C35DA2"/>
    <w:rsid w:val="00C61F25"/>
    <w:rsid w:val="00CB6775"/>
    <w:rsid w:val="00CF6AAF"/>
    <w:rsid w:val="00D50F9A"/>
    <w:rsid w:val="00DB0E96"/>
    <w:rsid w:val="00DD6FBD"/>
    <w:rsid w:val="00DF50F6"/>
    <w:rsid w:val="00E07AD0"/>
    <w:rsid w:val="00E1343B"/>
    <w:rsid w:val="00E1585E"/>
    <w:rsid w:val="00E36056"/>
    <w:rsid w:val="00E96D6E"/>
    <w:rsid w:val="00EE7B8E"/>
    <w:rsid w:val="00F34960"/>
    <w:rsid w:val="00F97789"/>
    <w:rsid w:val="00FC3E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9418"/>
  <w15:docId w15:val="{265224FE-AC52-4CC6-9A2A-956EEF8C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68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071AF"/>
    <w:pPr>
      <w:tabs>
        <w:tab w:val="center" w:pos="4513"/>
        <w:tab w:val="right" w:pos="9026"/>
      </w:tabs>
      <w:spacing w:line="240" w:lineRule="auto"/>
    </w:pPr>
  </w:style>
  <w:style w:type="character" w:customStyle="1" w:styleId="HeaderChar">
    <w:name w:val="Header Char"/>
    <w:basedOn w:val="DefaultParagraphFont"/>
    <w:link w:val="Header"/>
    <w:uiPriority w:val="99"/>
    <w:rsid w:val="007071AF"/>
  </w:style>
  <w:style w:type="paragraph" w:styleId="Footer">
    <w:name w:val="footer"/>
    <w:basedOn w:val="Normal"/>
    <w:link w:val="FooterChar"/>
    <w:uiPriority w:val="99"/>
    <w:unhideWhenUsed/>
    <w:rsid w:val="007071AF"/>
    <w:pPr>
      <w:tabs>
        <w:tab w:val="center" w:pos="4513"/>
        <w:tab w:val="right" w:pos="9026"/>
      </w:tabs>
      <w:spacing w:line="240" w:lineRule="auto"/>
    </w:pPr>
  </w:style>
  <w:style w:type="character" w:customStyle="1" w:styleId="FooterChar">
    <w:name w:val="Footer Char"/>
    <w:basedOn w:val="DefaultParagraphFont"/>
    <w:link w:val="Footer"/>
    <w:uiPriority w:val="99"/>
    <w:rsid w:val="007071AF"/>
  </w:style>
  <w:style w:type="paragraph" w:styleId="ListParagraph">
    <w:name w:val="List Paragraph"/>
    <w:basedOn w:val="Normal"/>
    <w:uiPriority w:val="34"/>
    <w:qFormat/>
    <w:rsid w:val="007071AF"/>
    <w:pPr>
      <w:spacing w:line="240" w:lineRule="auto"/>
      <w:ind w:left="720"/>
      <w:contextualSpacing/>
    </w:pPr>
    <w:rPr>
      <w:rFonts w:asciiTheme="minorHAnsi" w:eastAsiaTheme="minorHAnsi" w:hAnsiTheme="minorHAnsi" w:cstheme="minorBidi"/>
      <w:kern w:val="2"/>
      <w:sz w:val="24"/>
      <w:szCs w:val="24"/>
      <w:lang w:val="en-IN" w:eastAsia="en-US"/>
      <w14:ligatures w14:val="standardContextual"/>
    </w:rPr>
  </w:style>
  <w:style w:type="paragraph" w:styleId="NormalWeb">
    <w:name w:val="Normal (Web)"/>
    <w:basedOn w:val="Normal"/>
    <w:uiPriority w:val="99"/>
    <w:semiHidden/>
    <w:unhideWhenUsed/>
    <w:rsid w:val="006C6E72"/>
    <w:pPr>
      <w:spacing w:before="100" w:beforeAutospacing="1" w:after="100" w:afterAutospacing="1" w:line="240" w:lineRule="auto"/>
    </w:pPr>
    <w:rPr>
      <w:rFonts w:ascii="Times New Roman" w:eastAsiaTheme="minorEastAsia" w:hAnsi="Times New Roman" w:cs="Times New Roman"/>
      <w:sz w:val="24"/>
      <w:szCs w:val="24"/>
      <w:lang w:val="en-IN"/>
    </w:rPr>
  </w:style>
  <w:style w:type="paragraph" w:styleId="NoSpacing">
    <w:name w:val="No Spacing"/>
    <w:link w:val="NoSpacingChar"/>
    <w:uiPriority w:val="1"/>
    <w:qFormat/>
    <w:rsid w:val="00B80752"/>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B80752"/>
    <w:rPr>
      <w:rFonts w:asciiTheme="minorHAnsi" w:eastAsiaTheme="minorEastAsia" w:hAnsiTheme="minorHAnsi" w:cstheme="minorBidi"/>
      <w:lang w:val="en-US" w:eastAsia="en-US"/>
    </w:rPr>
  </w:style>
  <w:style w:type="paragraph" w:styleId="Revision">
    <w:name w:val="Revision"/>
    <w:hidden/>
    <w:uiPriority w:val="99"/>
    <w:semiHidden/>
    <w:rsid w:val="00FC3EBF"/>
    <w:pPr>
      <w:spacing w:line="240" w:lineRule="auto"/>
    </w:pPr>
  </w:style>
  <w:style w:type="paragraph" w:styleId="BalloonText">
    <w:name w:val="Balloon Text"/>
    <w:basedOn w:val="Normal"/>
    <w:link w:val="BalloonTextChar"/>
    <w:uiPriority w:val="99"/>
    <w:semiHidden/>
    <w:unhideWhenUsed/>
    <w:rsid w:val="00B755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5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432796">
      <w:bodyDiv w:val="1"/>
      <w:marLeft w:val="0"/>
      <w:marRight w:val="0"/>
      <w:marTop w:val="0"/>
      <w:marBottom w:val="0"/>
      <w:divBdr>
        <w:top w:val="none" w:sz="0" w:space="0" w:color="auto"/>
        <w:left w:val="none" w:sz="0" w:space="0" w:color="auto"/>
        <w:bottom w:val="none" w:sz="0" w:space="0" w:color="auto"/>
        <w:right w:val="none" w:sz="0" w:space="0" w:color="auto"/>
      </w:divBdr>
    </w:div>
    <w:div w:id="404643959">
      <w:bodyDiv w:val="1"/>
      <w:marLeft w:val="0"/>
      <w:marRight w:val="0"/>
      <w:marTop w:val="0"/>
      <w:marBottom w:val="0"/>
      <w:divBdr>
        <w:top w:val="none" w:sz="0" w:space="0" w:color="auto"/>
        <w:left w:val="none" w:sz="0" w:space="0" w:color="auto"/>
        <w:bottom w:val="none" w:sz="0" w:space="0" w:color="auto"/>
        <w:right w:val="none" w:sz="0" w:space="0" w:color="auto"/>
      </w:divBdr>
    </w:div>
    <w:div w:id="620962744">
      <w:bodyDiv w:val="1"/>
      <w:marLeft w:val="0"/>
      <w:marRight w:val="0"/>
      <w:marTop w:val="0"/>
      <w:marBottom w:val="0"/>
      <w:divBdr>
        <w:top w:val="none" w:sz="0" w:space="0" w:color="auto"/>
        <w:left w:val="none" w:sz="0" w:space="0" w:color="auto"/>
        <w:bottom w:val="none" w:sz="0" w:space="0" w:color="auto"/>
        <w:right w:val="none" w:sz="0" w:space="0" w:color="auto"/>
      </w:divBdr>
    </w:div>
    <w:div w:id="708067846">
      <w:bodyDiv w:val="1"/>
      <w:marLeft w:val="0"/>
      <w:marRight w:val="0"/>
      <w:marTop w:val="0"/>
      <w:marBottom w:val="0"/>
      <w:divBdr>
        <w:top w:val="none" w:sz="0" w:space="0" w:color="auto"/>
        <w:left w:val="none" w:sz="0" w:space="0" w:color="auto"/>
        <w:bottom w:val="none" w:sz="0" w:space="0" w:color="auto"/>
        <w:right w:val="none" w:sz="0" w:space="0" w:color="auto"/>
      </w:divBdr>
    </w:div>
    <w:div w:id="722486917">
      <w:bodyDiv w:val="1"/>
      <w:marLeft w:val="0"/>
      <w:marRight w:val="0"/>
      <w:marTop w:val="0"/>
      <w:marBottom w:val="0"/>
      <w:divBdr>
        <w:top w:val="none" w:sz="0" w:space="0" w:color="auto"/>
        <w:left w:val="none" w:sz="0" w:space="0" w:color="auto"/>
        <w:bottom w:val="none" w:sz="0" w:space="0" w:color="auto"/>
        <w:right w:val="none" w:sz="0" w:space="0" w:color="auto"/>
      </w:divBdr>
    </w:div>
    <w:div w:id="760028062">
      <w:bodyDiv w:val="1"/>
      <w:marLeft w:val="0"/>
      <w:marRight w:val="0"/>
      <w:marTop w:val="0"/>
      <w:marBottom w:val="0"/>
      <w:divBdr>
        <w:top w:val="none" w:sz="0" w:space="0" w:color="auto"/>
        <w:left w:val="none" w:sz="0" w:space="0" w:color="auto"/>
        <w:bottom w:val="none" w:sz="0" w:space="0" w:color="auto"/>
        <w:right w:val="none" w:sz="0" w:space="0" w:color="auto"/>
      </w:divBdr>
    </w:div>
    <w:div w:id="971403740">
      <w:bodyDiv w:val="1"/>
      <w:marLeft w:val="0"/>
      <w:marRight w:val="0"/>
      <w:marTop w:val="0"/>
      <w:marBottom w:val="0"/>
      <w:divBdr>
        <w:top w:val="none" w:sz="0" w:space="0" w:color="auto"/>
        <w:left w:val="none" w:sz="0" w:space="0" w:color="auto"/>
        <w:bottom w:val="none" w:sz="0" w:space="0" w:color="auto"/>
        <w:right w:val="none" w:sz="0" w:space="0" w:color="auto"/>
      </w:divBdr>
    </w:div>
    <w:div w:id="1121417604">
      <w:bodyDiv w:val="1"/>
      <w:marLeft w:val="0"/>
      <w:marRight w:val="0"/>
      <w:marTop w:val="0"/>
      <w:marBottom w:val="0"/>
      <w:divBdr>
        <w:top w:val="none" w:sz="0" w:space="0" w:color="auto"/>
        <w:left w:val="none" w:sz="0" w:space="0" w:color="auto"/>
        <w:bottom w:val="none" w:sz="0" w:space="0" w:color="auto"/>
        <w:right w:val="none" w:sz="0" w:space="0" w:color="auto"/>
      </w:divBdr>
    </w:div>
    <w:div w:id="1143231465">
      <w:bodyDiv w:val="1"/>
      <w:marLeft w:val="0"/>
      <w:marRight w:val="0"/>
      <w:marTop w:val="0"/>
      <w:marBottom w:val="0"/>
      <w:divBdr>
        <w:top w:val="none" w:sz="0" w:space="0" w:color="auto"/>
        <w:left w:val="none" w:sz="0" w:space="0" w:color="auto"/>
        <w:bottom w:val="none" w:sz="0" w:space="0" w:color="auto"/>
        <w:right w:val="none" w:sz="0" w:space="0" w:color="auto"/>
      </w:divBdr>
    </w:div>
    <w:div w:id="1377513206">
      <w:bodyDiv w:val="1"/>
      <w:marLeft w:val="0"/>
      <w:marRight w:val="0"/>
      <w:marTop w:val="0"/>
      <w:marBottom w:val="0"/>
      <w:divBdr>
        <w:top w:val="none" w:sz="0" w:space="0" w:color="auto"/>
        <w:left w:val="none" w:sz="0" w:space="0" w:color="auto"/>
        <w:bottom w:val="none" w:sz="0" w:space="0" w:color="auto"/>
        <w:right w:val="none" w:sz="0" w:space="0" w:color="auto"/>
      </w:divBdr>
    </w:div>
    <w:div w:id="1402366547">
      <w:bodyDiv w:val="1"/>
      <w:marLeft w:val="0"/>
      <w:marRight w:val="0"/>
      <w:marTop w:val="0"/>
      <w:marBottom w:val="0"/>
      <w:divBdr>
        <w:top w:val="none" w:sz="0" w:space="0" w:color="auto"/>
        <w:left w:val="none" w:sz="0" w:space="0" w:color="auto"/>
        <w:bottom w:val="none" w:sz="0" w:space="0" w:color="auto"/>
        <w:right w:val="none" w:sz="0" w:space="0" w:color="auto"/>
      </w:divBdr>
    </w:div>
    <w:div w:id="1418868054">
      <w:bodyDiv w:val="1"/>
      <w:marLeft w:val="0"/>
      <w:marRight w:val="0"/>
      <w:marTop w:val="0"/>
      <w:marBottom w:val="0"/>
      <w:divBdr>
        <w:top w:val="none" w:sz="0" w:space="0" w:color="auto"/>
        <w:left w:val="none" w:sz="0" w:space="0" w:color="auto"/>
        <w:bottom w:val="none" w:sz="0" w:space="0" w:color="auto"/>
        <w:right w:val="none" w:sz="0" w:space="0" w:color="auto"/>
      </w:divBdr>
    </w:div>
    <w:div w:id="1452672743">
      <w:bodyDiv w:val="1"/>
      <w:marLeft w:val="0"/>
      <w:marRight w:val="0"/>
      <w:marTop w:val="0"/>
      <w:marBottom w:val="0"/>
      <w:divBdr>
        <w:top w:val="none" w:sz="0" w:space="0" w:color="auto"/>
        <w:left w:val="none" w:sz="0" w:space="0" w:color="auto"/>
        <w:bottom w:val="none" w:sz="0" w:space="0" w:color="auto"/>
        <w:right w:val="none" w:sz="0" w:space="0" w:color="auto"/>
      </w:divBdr>
    </w:div>
    <w:div w:id="1460299340">
      <w:bodyDiv w:val="1"/>
      <w:marLeft w:val="0"/>
      <w:marRight w:val="0"/>
      <w:marTop w:val="0"/>
      <w:marBottom w:val="0"/>
      <w:divBdr>
        <w:top w:val="none" w:sz="0" w:space="0" w:color="auto"/>
        <w:left w:val="none" w:sz="0" w:space="0" w:color="auto"/>
        <w:bottom w:val="none" w:sz="0" w:space="0" w:color="auto"/>
        <w:right w:val="none" w:sz="0" w:space="0" w:color="auto"/>
      </w:divBdr>
    </w:div>
    <w:div w:id="1828092569">
      <w:bodyDiv w:val="1"/>
      <w:marLeft w:val="0"/>
      <w:marRight w:val="0"/>
      <w:marTop w:val="0"/>
      <w:marBottom w:val="0"/>
      <w:divBdr>
        <w:top w:val="none" w:sz="0" w:space="0" w:color="auto"/>
        <w:left w:val="none" w:sz="0" w:space="0" w:color="auto"/>
        <w:bottom w:val="none" w:sz="0" w:space="0" w:color="auto"/>
        <w:right w:val="none" w:sz="0" w:space="0" w:color="auto"/>
      </w:divBdr>
    </w:div>
    <w:div w:id="1857423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501D-D432-4493-A541-B89A3102C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4616</Words>
  <Characters>26313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BITS</cp:lastModifiedBy>
  <cp:revision>3</cp:revision>
  <dcterms:created xsi:type="dcterms:W3CDTF">2025-02-19T13:49:00Z</dcterms:created>
  <dcterms:modified xsi:type="dcterms:W3CDTF">2025-02-19T14:13:00Z</dcterms:modified>
</cp:coreProperties>
</file>